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A7" w:rsidRPr="00273CD6" w:rsidRDefault="005829A7" w:rsidP="005829A7">
      <w:pPr>
        <w:shd w:val="clear" w:color="auto" w:fill="FFFFFF"/>
        <w:spacing w:line="182" w:lineRule="exact"/>
        <w:jc w:val="right"/>
        <w:outlineLvl w:val="0"/>
        <w:rPr>
          <w:b/>
          <w:sz w:val="20"/>
          <w:szCs w:val="20"/>
        </w:rPr>
      </w:pPr>
      <w:r w:rsidRPr="00273CD6">
        <w:rPr>
          <w:b/>
          <w:iCs/>
          <w:color w:val="000000"/>
          <w:sz w:val="20"/>
          <w:szCs w:val="20"/>
        </w:rPr>
        <w:t xml:space="preserve">Приложение </w:t>
      </w:r>
      <w:r>
        <w:rPr>
          <w:b/>
          <w:iCs/>
          <w:color w:val="000000"/>
          <w:sz w:val="20"/>
          <w:szCs w:val="20"/>
        </w:rPr>
        <w:t>№</w:t>
      </w:r>
      <w:r w:rsidR="00232668">
        <w:rPr>
          <w:b/>
          <w:iCs/>
          <w:color w:val="000000"/>
          <w:sz w:val="20"/>
          <w:szCs w:val="20"/>
        </w:rPr>
        <w:t>2</w:t>
      </w:r>
    </w:p>
    <w:p w:rsidR="005829A7" w:rsidRPr="00273CD6" w:rsidRDefault="00015300" w:rsidP="00232668">
      <w:pPr>
        <w:shd w:val="clear" w:color="auto" w:fill="FFFFFF"/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>к р</w:t>
      </w:r>
      <w:r w:rsidR="00232668">
        <w:rPr>
          <w:sz w:val="20"/>
          <w:szCs w:val="20"/>
        </w:rPr>
        <w:t>ешени</w:t>
      </w:r>
      <w:r>
        <w:rPr>
          <w:sz w:val="20"/>
          <w:szCs w:val="20"/>
        </w:rPr>
        <w:t>ю</w:t>
      </w:r>
      <w:r w:rsidR="00232668">
        <w:rPr>
          <w:sz w:val="20"/>
          <w:szCs w:val="20"/>
        </w:rPr>
        <w:t xml:space="preserve"> участника долевого строительства</w:t>
      </w:r>
    </w:p>
    <w:p w:rsidR="00232668" w:rsidRDefault="00232668" w:rsidP="005829A7">
      <w:pPr>
        <w:pStyle w:val="a4"/>
        <w:spacing w:before="0" w:beforeAutospacing="0" w:after="0" w:afterAutospacing="0"/>
        <w:jc w:val="center"/>
        <w:outlineLvl w:val="0"/>
        <w:rPr>
          <w:b/>
          <w:bCs/>
          <w:iCs/>
          <w:sz w:val="20"/>
          <w:szCs w:val="20"/>
        </w:rPr>
      </w:pPr>
    </w:p>
    <w:p w:rsidR="00232668" w:rsidRDefault="00232668" w:rsidP="005829A7">
      <w:pPr>
        <w:pStyle w:val="a4"/>
        <w:spacing w:before="0" w:beforeAutospacing="0" w:after="0" w:afterAutospacing="0"/>
        <w:jc w:val="center"/>
        <w:outlineLvl w:val="0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ПЕРЕЧЕНЬ РАБОТ</w:t>
      </w:r>
    </w:p>
    <w:p w:rsidR="005829A7" w:rsidRDefault="00232668" w:rsidP="005829A7">
      <w:pPr>
        <w:pStyle w:val="a4"/>
        <w:spacing w:before="0" w:beforeAutospacing="0" w:after="0" w:afterAutospacing="0"/>
        <w:jc w:val="center"/>
        <w:outlineLvl w:val="0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тарифы на работы и услуги </w:t>
      </w:r>
      <w:r w:rsidR="005829A7" w:rsidRPr="00DB1E56">
        <w:rPr>
          <w:b/>
          <w:bCs/>
          <w:iCs/>
          <w:sz w:val="20"/>
          <w:szCs w:val="20"/>
        </w:rPr>
        <w:t xml:space="preserve"> </w:t>
      </w:r>
    </w:p>
    <w:p w:rsidR="00F23ED3" w:rsidRDefault="00A0554B" w:rsidP="00F23ED3">
      <w:pPr>
        <w:pStyle w:val="a4"/>
        <w:spacing w:before="0" w:beforeAutospacing="0" w:after="0" w:afterAutospacing="0"/>
        <w:jc w:val="center"/>
        <w:outlineLvl w:val="0"/>
        <w:rPr>
          <w:b/>
          <w:bCs/>
          <w:iCs/>
          <w:sz w:val="20"/>
          <w:szCs w:val="20"/>
        </w:rPr>
      </w:pPr>
      <w:r w:rsidRPr="00F23ED3">
        <w:rPr>
          <w:b/>
          <w:bCs/>
          <w:iCs/>
          <w:sz w:val="20"/>
          <w:szCs w:val="20"/>
        </w:rPr>
        <w:t>по содержанию и обслуживанию автостоянки</w:t>
      </w:r>
      <w:r w:rsidR="00F23ED3" w:rsidRPr="00F23ED3">
        <w:rPr>
          <w:b/>
          <w:bCs/>
          <w:iCs/>
          <w:sz w:val="20"/>
          <w:szCs w:val="20"/>
        </w:rPr>
        <w:t xml:space="preserve">, </w:t>
      </w:r>
    </w:p>
    <w:p w:rsidR="00F23ED3" w:rsidRPr="00F23ED3" w:rsidRDefault="00F23ED3" w:rsidP="00F23ED3">
      <w:pPr>
        <w:pStyle w:val="a4"/>
        <w:spacing w:before="0" w:beforeAutospacing="0" w:after="0" w:afterAutospacing="0"/>
        <w:jc w:val="center"/>
        <w:outlineLvl w:val="0"/>
        <w:rPr>
          <w:b/>
          <w:bCs/>
          <w:iCs/>
        </w:rPr>
      </w:pPr>
      <w:r w:rsidRPr="00F23ED3">
        <w:rPr>
          <w:b/>
          <w:bCs/>
          <w:iCs/>
          <w:sz w:val="20"/>
          <w:szCs w:val="20"/>
        </w:rPr>
        <w:t>расположенной по адресу: Новосибирск, Линейная 181 стр</w:t>
      </w:r>
      <w:r w:rsidRPr="00F23ED3">
        <w:rPr>
          <w:b/>
          <w:bCs/>
          <w:iCs/>
        </w:rPr>
        <w:t xml:space="preserve">. </w:t>
      </w:r>
    </w:p>
    <w:p w:rsidR="00F23ED3" w:rsidRDefault="00A0554B" w:rsidP="005829A7">
      <w:pPr>
        <w:pStyle w:val="a4"/>
        <w:spacing w:before="0" w:beforeAutospacing="0" w:after="0" w:afterAutospacing="0"/>
        <w:jc w:val="center"/>
        <w:outlineLvl w:val="0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</w:t>
      </w:r>
    </w:p>
    <w:p w:rsidR="00A0554B" w:rsidRDefault="00A0554B" w:rsidP="005829A7">
      <w:pPr>
        <w:pStyle w:val="a4"/>
        <w:spacing w:before="0" w:beforeAutospacing="0" w:after="0" w:afterAutospacing="0"/>
        <w:jc w:val="center"/>
        <w:outlineLvl w:val="0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на 2015-2016 год</w:t>
      </w:r>
    </w:p>
    <w:p w:rsidR="00B8408E" w:rsidRDefault="00B8408E" w:rsidP="005829A7">
      <w:pPr>
        <w:pStyle w:val="a4"/>
        <w:spacing w:before="0" w:beforeAutospacing="0" w:after="0" w:afterAutospacing="0"/>
        <w:jc w:val="center"/>
        <w:outlineLvl w:val="0"/>
        <w:rPr>
          <w:b/>
          <w:bCs/>
          <w:iCs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6879"/>
        <w:gridCol w:w="1836"/>
        <w:gridCol w:w="1013"/>
      </w:tblGrid>
      <w:tr w:rsidR="006B61A3" w:rsidRPr="009062E8" w:rsidTr="008450A7">
        <w:trPr>
          <w:trHeight w:val="833"/>
        </w:trPr>
        <w:tc>
          <w:tcPr>
            <w:tcW w:w="479" w:type="dxa"/>
            <w:shd w:val="clear" w:color="auto" w:fill="auto"/>
            <w:vAlign w:val="center"/>
            <w:hideMark/>
          </w:tcPr>
          <w:p w:rsidR="006B61A3" w:rsidRPr="009062E8" w:rsidRDefault="006B61A3">
            <w:pPr>
              <w:jc w:val="center"/>
              <w:rPr>
                <w:b/>
                <w:bCs/>
                <w:sz w:val="16"/>
                <w:szCs w:val="16"/>
              </w:rPr>
            </w:pPr>
            <w:r w:rsidRPr="009062E8">
              <w:rPr>
                <w:b/>
                <w:bCs/>
                <w:sz w:val="16"/>
                <w:szCs w:val="16"/>
              </w:rPr>
              <w:t>№</w:t>
            </w:r>
            <w:r w:rsidRPr="009062E8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6879" w:type="dxa"/>
            <w:shd w:val="clear" w:color="auto" w:fill="auto"/>
            <w:vAlign w:val="center"/>
            <w:hideMark/>
          </w:tcPr>
          <w:p w:rsidR="006B61A3" w:rsidRPr="00DD2FC5" w:rsidRDefault="006B61A3" w:rsidP="00FF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D2FC5">
              <w:rPr>
                <w:b/>
                <w:bCs/>
                <w:sz w:val="20"/>
                <w:szCs w:val="20"/>
              </w:rPr>
              <w:t>Перечень работ и услуг</w:t>
            </w:r>
            <w:r w:rsidR="00DD2FC5" w:rsidRPr="00DD2FC5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DD2FC5" w:rsidRPr="00DD2FC5">
              <w:rPr>
                <w:b/>
                <w:bCs/>
                <w:sz w:val="20"/>
                <w:szCs w:val="20"/>
              </w:rPr>
              <w:t>машино</w:t>
            </w:r>
            <w:proofErr w:type="spellEnd"/>
            <w:r w:rsidR="00DD2FC5" w:rsidRPr="00DD2FC5">
              <w:rPr>
                <w:b/>
                <w:bCs/>
                <w:sz w:val="20"/>
                <w:szCs w:val="20"/>
              </w:rPr>
              <w:t>-место)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DD2FC5" w:rsidRDefault="006B61A3" w:rsidP="00DD2FC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062E8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9062E8">
              <w:rPr>
                <w:b/>
                <w:bCs/>
                <w:sz w:val="16"/>
                <w:szCs w:val="16"/>
              </w:rPr>
              <w:t xml:space="preserve"> работ и услуг в месяц на </w:t>
            </w:r>
          </w:p>
          <w:p w:rsidR="006B61A3" w:rsidRPr="009062E8" w:rsidRDefault="006B61A3" w:rsidP="00DD2FC5">
            <w:pPr>
              <w:jc w:val="center"/>
              <w:rPr>
                <w:b/>
                <w:bCs/>
                <w:sz w:val="16"/>
                <w:szCs w:val="16"/>
              </w:rPr>
            </w:pPr>
            <w:r w:rsidRPr="009062E8">
              <w:rPr>
                <w:b/>
                <w:bCs/>
                <w:sz w:val="16"/>
                <w:szCs w:val="16"/>
              </w:rPr>
              <w:t xml:space="preserve">1 </w:t>
            </w:r>
            <w:proofErr w:type="spellStart"/>
            <w:r w:rsidRPr="009062E8">
              <w:rPr>
                <w:b/>
                <w:bCs/>
                <w:sz w:val="16"/>
                <w:szCs w:val="16"/>
              </w:rPr>
              <w:t>м</w:t>
            </w:r>
            <w:r w:rsidR="00232668">
              <w:rPr>
                <w:b/>
                <w:bCs/>
                <w:sz w:val="16"/>
                <w:szCs w:val="16"/>
              </w:rPr>
              <w:t>ашино</w:t>
            </w:r>
            <w:proofErr w:type="spellEnd"/>
            <w:r w:rsidR="00DD2FC5">
              <w:rPr>
                <w:b/>
                <w:bCs/>
                <w:sz w:val="16"/>
                <w:szCs w:val="16"/>
              </w:rPr>
              <w:t>-</w:t>
            </w:r>
            <w:r w:rsidRPr="009062E8">
              <w:rPr>
                <w:b/>
                <w:bCs/>
                <w:sz w:val="16"/>
                <w:szCs w:val="16"/>
              </w:rPr>
              <w:t>м</w:t>
            </w:r>
            <w:r w:rsidR="00232668">
              <w:rPr>
                <w:b/>
                <w:bCs/>
                <w:sz w:val="16"/>
                <w:szCs w:val="16"/>
              </w:rPr>
              <w:t>есто</w:t>
            </w:r>
            <w:r w:rsidRPr="009062E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6B61A3" w:rsidRPr="009062E8" w:rsidRDefault="006B61A3">
            <w:pPr>
              <w:jc w:val="center"/>
              <w:rPr>
                <w:b/>
                <w:bCs/>
                <w:sz w:val="16"/>
                <w:szCs w:val="16"/>
              </w:rPr>
            </w:pPr>
            <w:r w:rsidRPr="009062E8">
              <w:rPr>
                <w:b/>
                <w:bCs/>
                <w:sz w:val="16"/>
                <w:szCs w:val="16"/>
              </w:rPr>
              <w:t>Сумма  в месяц,</w:t>
            </w:r>
            <w:r w:rsidRPr="009062E8">
              <w:rPr>
                <w:b/>
                <w:bCs/>
                <w:sz w:val="16"/>
                <w:szCs w:val="16"/>
              </w:rPr>
              <w:br/>
              <w:t>руб.</w:t>
            </w:r>
          </w:p>
          <w:p w:rsidR="006B61A3" w:rsidRPr="009062E8" w:rsidRDefault="006B61A3" w:rsidP="00FF6B5F">
            <w:pPr>
              <w:jc w:val="center"/>
              <w:rPr>
                <w:b/>
                <w:bCs/>
                <w:sz w:val="16"/>
                <w:szCs w:val="16"/>
              </w:rPr>
            </w:pPr>
            <w:r w:rsidRPr="009062E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B61A3" w:rsidTr="008450A7">
        <w:trPr>
          <w:trHeight w:val="261"/>
        </w:trPr>
        <w:tc>
          <w:tcPr>
            <w:tcW w:w="479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Электроэнергия  (ра</w:t>
            </w:r>
            <w:r>
              <w:rPr>
                <w:b/>
                <w:bCs/>
                <w:sz w:val="16"/>
                <w:szCs w:val="16"/>
              </w:rPr>
              <w:t>с</w:t>
            </w:r>
            <w:r w:rsidRPr="006B61A3">
              <w:rPr>
                <w:b/>
                <w:bCs/>
                <w:sz w:val="16"/>
                <w:szCs w:val="16"/>
              </w:rPr>
              <w:t>считано из среднего потребления в месяц -9667 КВт)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145,00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B61A3" w:rsidRPr="006B61A3" w:rsidRDefault="006B61A3">
            <w:pPr>
              <w:jc w:val="center"/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22 620,00</w:t>
            </w:r>
          </w:p>
        </w:tc>
      </w:tr>
      <w:tr w:rsidR="006B61A3" w:rsidTr="008450A7">
        <w:trPr>
          <w:trHeight w:val="542"/>
        </w:trPr>
        <w:tc>
          <w:tcPr>
            <w:tcW w:w="479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Техническое обслуживание пожарной сигнализации</w:t>
            </w:r>
          </w:p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 xml:space="preserve">По договору ежемесячно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32,10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B61A3" w:rsidRPr="006B61A3" w:rsidRDefault="006B61A3">
            <w:pPr>
              <w:jc w:val="center"/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5 007,60</w:t>
            </w:r>
          </w:p>
        </w:tc>
      </w:tr>
      <w:tr w:rsidR="006B61A3" w:rsidTr="008450A7">
        <w:trPr>
          <w:trHeight w:val="261"/>
        </w:trPr>
        <w:tc>
          <w:tcPr>
            <w:tcW w:w="479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Техническое обслуживание автоматических ворот и системы доступа</w:t>
            </w:r>
            <w:r w:rsidRPr="006B61A3">
              <w:rPr>
                <w:b/>
                <w:bCs/>
                <w:sz w:val="16"/>
                <w:szCs w:val="16"/>
              </w:rPr>
              <w:br/>
              <w:t>По договору ежемесячно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B61A3" w:rsidRPr="006B61A3" w:rsidRDefault="006B61A3">
            <w:pPr>
              <w:jc w:val="center"/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7 488,00</w:t>
            </w:r>
          </w:p>
        </w:tc>
      </w:tr>
      <w:tr w:rsidR="006B61A3" w:rsidTr="008450A7">
        <w:trPr>
          <w:trHeight w:val="261"/>
        </w:trPr>
        <w:tc>
          <w:tcPr>
            <w:tcW w:w="479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Техническое обслуживание системы видеонаблюдения</w:t>
            </w:r>
            <w:r w:rsidRPr="006B61A3">
              <w:rPr>
                <w:b/>
                <w:bCs/>
                <w:sz w:val="16"/>
                <w:szCs w:val="16"/>
              </w:rPr>
              <w:br/>
              <w:t>По договору ежемесячно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16,10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B61A3" w:rsidRPr="006B61A3" w:rsidRDefault="006B61A3">
            <w:pPr>
              <w:jc w:val="center"/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2 511,60</w:t>
            </w:r>
          </w:p>
        </w:tc>
      </w:tr>
      <w:tr w:rsidR="006B61A3" w:rsidTr="00DD2FC5">
        <w:trPr>
          <w:trHeight w:val="373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61A3" w:rsidRPr="006B61A3" w:rsidRDefault="006B61A3" w:rsidP="006B61A3">
            <w:pPr>
              <w:pBdr>
                <w:bottom w:val="single" w:sz="4" w:space="1" w:color="auto"/>
              </w:pBd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 xml:space="preserve">Техническое обслуживание системы вентиляции </w:t>
            </w:r>
          </w:p>
          <w:p w:rsidR="006B61A3" w:rsidRDefault="006B61A3" w:rsidP="006B61A3">
            <w:pPr>
              <w:pBdr>
                <w:bottom w:val="single" w:sz="4" w:space="1" w:color="auto"/>
              </w:pBd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 xml:space="preserve">По договору ежемесячно </w:t>
            </w:r>
          </w:p>
          <w:p w:rsidR="008450A7" w:rsidRPr="006B61A3" w:rsidRDefault="008450A7" w:rsidP="006B61A3">
            <w:pPr>
              <w:pBdr>
                <w:bottom w:val="single" w:sz="4" w:space="1" w:color="auto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61A3" w:rsidRPr="006B61A3" w:rsidRDefault="00232668" w:rsidP="006B61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B61A3" w:rsidRPr="006B61A3" w:rsidRDefault="00232668" w:rsidP="002326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6B61A3" w:rsidRPr="006B61A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028</w:t>
            </w:r>
            <w:r w:rsidR="006B61A3" w:rsidRPr="006B61A3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0</w:t>
            </w:r>
            <w:r w:rsidR="006B61A3" w:rsidRPr="006B61A3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B61A3" w:rsidTr="00DD2FC5">
        <w:trPr>
          <w:trHeight w:val="765"/>
        </w:trPr>
        <w:tc>
          <w:tcPr>
            <w:tcW w:w="479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9" w:type="dxa"/>
            <w:tcBorders>
              <w:top w:val="nil"/>
            </w:tcBorders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Уборка подземной парковки и обслуживание прилегающей территории</w:t>
            </w:r>
          </w:p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Заработная плата дворника 1,0 ставки:</w:t>
            </w:r>
          </w:p>
          <w:p w:rsidR="006B61A3" w:rsidRPr="006B61A3" w:rsidRDefault="006B61A3" w:rsidP="00232668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Ежедневно (в праздничные дни 1 раз в 2 суток)–подметание и уборка мусора, чистка водостоков.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 </w:t>
            </w:r>
          </w:p>
          <w:p w:rsidR="006B61A3" w:rsidRPr="006B61A3" w:rsidRDefault="006B61A3" w:rsidP="00232668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1</w:t>
            </w:r>
            <w:r w:rsidR="00232668">
              <w:rPr>
                <w:b/>
                <w:bCs/>
                <w:sz w:val="16"/>
                <w:szCs w:val="16"/>
              </w:rPr>
              <w:t>00,0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B61A3" w:rsidRPr="006B61A3" w:rsidRDefault="006B61A3">
            <w:pPr>
              <w:jc w:val="center"/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 </w:t>
            </w:r>
          </w:p>
          <w:p w:rsidR="006B61A3" w:rsidRPr="006B61A3" w:rsidRDefault="00232668" w:rsidP="00FF6B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15 600</w:t>
            </w:r>
            <w:r w:rsidR="006B61A3" w:rsidRPr="006B61A3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DD2FC5" w:rsidTr="00DD2FC5">
        <w:trPr>
          <w:trHeight w:val="421"/>
        </w:trPr>
        <w:tc>
          <w:tcPr>
            <w:tcW w:w="479" w:type="dxa"/>
            <w:shd w:val="clear" w:color="auto" w:fill="auto"/>
            <w:vAlign w:val="center"/>
          </w:tcPr>
          <w:p w:rsidR="00DD2FC5" w:rsidRDefault="00DD2FC5" w:rsidP="006B61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879" w:type="dxa"/>
            <w:tcBorders>
              <w:top w:val="nil"/>
            </w:tcBorders>
            <w:shd w:val="clear" w:color="auto" w:fill="auto"/>
            <w:vAlign w:val="center"/>
          </w:tcPr>
          <w:p w:rsidR="00DD2FC5" w:rsidRPr="006B61A3" w:rsidRDefault="00DD2FC5" w:rsidP="006B61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Уборка автостоянки машинным способом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2FC5" w:rsidRPr="006B61A3" w:rsidRDefault="00DD2FC5" w:rsidP="006B61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D2FC5" w:rsidRPr="006B61A3" w:rsidRDefault="00DD2F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факт</w:t>
            </w:r>
          </w:p>
        </w:tc>
      </w:tr>
      <w:tr w:rsidR="006B61A3" w:rsidTr="008450A7">
        <w:trPr>
          <w:trHeight w:val="2944"/>
        </w:trPr>
        <w:tc>
          <w:tcPr>
            <w:tcW w:w="479" w:type="dxa"/>
            <w:shd w:val="clear" w:color="auto" w:fill="auto"/>
            <w:vAlign w:val="center"/>
          </w:tcPr>
          <w:p w:rsidR="006B61A3" w:rsidRPr="006B61A3" w:rsidRDefault="00DD2FC5" w:rsidP="006B61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Управление  подземной парковкой</w:t>
            </w:r>
          </w:p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 xml:space="preserve">Планирование работ по содержанию и ремонту подземной парковки; планирование финансовых и технических ресурсов;  осуществление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в соответствии с заключенными договорами за надлежащее качество работ и услуг, сбор платежей с собственников парковочных мест, взыскание задолженности по оплате услуг; ведение и хранение технической документации по подземной парковке; инициирование и прием выполненных работ компанией застройщика в период нахождения парковки на гарантийном обслуживании; работа с собственниками парковочных мест в </w:t>
            </w:r>
            <w:proofErr w:type="spellStart"/>
            <w:r w:rsidRPr="006B61A3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6B61A3">
              <w:rPr>
                <w:b/>
                <w:bCs/>
                <w:sz w:val="16"/>
                <w:szCs w:val="16"/>
              </w:rPr>
              <w:t xml:space="preserve">. рассмотрение обращений и жалоб по качеству обслуживания; выполнение диспетчерских функций по приему заявок. Проведение технических осмотров, устранение мелких неисправностей электропроводки, обслуживание </w:t>
            </w:r>
            <w:proofErr w:type="spellStart"/>
            <w:r w:rsidRPr="006B61A3">
              <w:rPr>
                <w:b/>
                <w:bCs/>
                <w:sz w:val="16"/>
                <w:szCs w:val="16"/>
              </w:rPr>
              <w:t>электрощитовой</w:t>
            </w:r>
            <w:proofErr w:type="spellEnd"/>
            <w:r w:rsidRPr="006B61A3">
              <w:rPr>
                <w:b/>
                <w:bCs/>
                <w:sz w:val="16"/>
                <w:szCs w:val="16"/>
              </w:rPr>
              <w:t xml:space="preserve"> подземной парковки, обслуживание </w:t>
            </w:r>
            <w:proofErr w:type="spellStart"/>
            <w:r w:rsidRPr="006B61A3">
              <w:rPr>
                <w:b/>
                <w:bCs/>
                <w:sz w:val="16"/>
                <w:szCs w:val="16"/>
              </w:rPr>
              <w:t>водонасосных</w:t>
            </w:r>
            <w:proofErr w:type="spellEnd"/>
            <w:r w:rsidRPr="006B61A3">
              <w:rPr>
                <w:b/>
                <w:bCs/>
                <w:sz w:val="16"/>
                <w:szCs w:val="16"/>
              </w:rPr>
              <w:t xml:space="preserve"> помп. Поддержание электроснабжения  (замена ламп, розеток, плафонов, выключателей, установка датчиков движения, утилизация ртуть соде</w:t>
            </w:r>
            <w:r w:rsidR="00DD2FC5">
              <w:rPr>
                <w:b/>
                <w:bCs/>
                <w:sz w:val="16"/>
                <w:szCs w:val="16"/>
              </w:rPr>
              <w:t>ржащих ламп)</w:t>
            </w:r>
            <w:r w:rsidRPr="006B61A3">
              <w:rPr>
                <w:b/>
                <w:bCs/>
                <w:sz w:val="16"/>
                <w:szCs w:val="16"/>
              </w:rPr>
              <w:t xml:space="preserve"> 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B61A3" w:rsidRPr="006B61A3" w:rsidRDefault="00232668" w:rsidP="006B61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B61A3" w:rsidRPr="006B61A3" w:rsidRDefault="00232668" w:rsidP="002326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  <w:r w:rsidR="006B61A3" w:rsidRPr="006B61A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316</w:t>
            </w:r>
            <w:r w:rsidR="006B61A3" w:rsidRPr="006B61A3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6B61A3" w:rsidTr="008450A7">
        <w:trPr>
          <w:trHeight w:val="261"/>
        </w:trPr>
        <w:tc>
          <w:tcPr>
            <w:tcW w:w="479" w:type="dxa"/>
            <w:shd w:val="clear" w:color="auto" w:fill="auto"/>
            <w:vAlign w:val="center"/>
          </w:tcPr>
          <w:p w:rsidR="006B61A3" w:rsidRPr="006B61A3" w:rsidRDefault="006B61A3" w:rsidP="00DD2FC5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 </w:t>
            </w:r>
            <w:r w:rsidR="00DD2FC5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6B61A3" w:rsidRPr="006B61A3" w:rsidRDefault="00DD2FC5" w:rsidP="006B61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</w:t>
            </w:r>
            <w:r w:rsidR="006B61A3" w:rsidRPr="006B61A3">
              <w:rPr>
                <w:b/>
                <w:bCs/>
                <w:sz w:val="16"/>
                <w:szCs w:val="16"/>
              </w:rPr>
              <w:t>атериалы (лампы и датчики движения)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B61A3" w:rsidRPr="006B61A3" w:rsidRDefault="006B61A3" w:rsidP="00232668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3</w:t>
            </w:r>
            <w:r w:rsidR="0023266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B61A3" w:rsidRPr="006B61A3" w:rsidRDefault="006B61A3" w:rsidP="00232668">
            <w:pPr>
              <w:jc w:val="center"/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5</w:t>
            </w:r>
            <w:r w:rsidR="00232668">
              <w:rPr>
                <w:b/>
                <w:bCs/>
                <w:sz w:val="16"/>
                <w:szCs w:val="16"/>
              </w:rPr>
              <w:t> 460,00</w:t>
            </w:r>
          </w:p>
        </w:tc>
      </w:tr>
      <w:tr w:rsidR="006B61A3" w:rsidTr="008450A7">
        <w:trPr>
          <w:trHeight w:val="261"/>
        </w:trPr>
        <w:tc>
          <w:tcPr>
            <w:tcW w:w="479" w:type="dxa"/>
            <w:shd w:val="clear" w:color="auto" w:fill="auto"/>
            <w:vAlign w:val="center"/>
          </w:tcPr>
          <w:p w:rsidR="006B61A3" w:rsidRPr="006B61A3" w:rsidRDefault="006B61A3" w:rsidP="006B61A3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6B61A3" w:rsidRPr="006B61A3" w:rsidRDefault="006B61A3" w:rsidP="00DD2FC5">
            <w:pPr>
              <w:jc w:val="center"/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 xml:space="preserve">Тариф на 1 парковочное </w:t>
            </w:r>
            <w:proofErr w:type="spellStart"/>
            <w:r w:rsidR="00DD2FC5">
              <w:rPr>
                <w:b/>
                <w:bCs/>
                <w:sz w:val="16"/>
                <w:szCs w:val="16"/>
              </w:rPr>
              <w:t>машино</w:t>
            </w:r>
            <w:proofErr w:type="spellEnd"/>
            <w:r w:rsidR="00DD2FC5">
              <w:rPr>
                <w:b/>
                <w:bCs/>
                <w:sz w:val="16"/>
                <w:szCs w:val="16"/>
              </w:rPr>
              <w:t xml:space="preserve"> - место </w:t>
            </w:r>
            <w:r w:rsidRPr="006B61A3">
              <w:rPr>
                <w:b/>
                <w:bCs/>
                <w:sz w:val="16"/>
                <w:szCs w:val="16"/>
              </w:rPr>
              <w:t xml:space="preserve"> в месяц, руб.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B61A3" w:rsidRPr="006B61A3" w:rsidRDefault="00232668" w:rsidP="006B61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750</w:t>
            </w:r>
            <w:r w:rsidR="006B61A3" w:rsidRPr="006B61A3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B61A3" w:rsidRPr="006B61A3" w:rsidRDefault="006B61A3" w:rsidP="00232668">
            <w:pPr>
              <w:jc w:val="center"/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11</w:t>
            </w:r>
            <w:r w:rsidR="00232668">
              <w:rPr>
                <w:b/>
                <w:bCs/>
                <w:sz w:val="16"/>
                <w:szCs w:val="16"/>
              </w:rPr>
              <w:t>1 571,20</w:t>
            </w:r>
          </w:p>
        </w:tc>
      </w:tr>
    </w:tbl>
    <w:p w:rsidR="0094216B" w:rsidRPr="0094216B" w:rsidRDefault="0094216B" w:rsidP="0094216B">
      <w:pPr>
        <w:rPr>
          <w:vanish/>
        </w:rPr>
      </w:pPr>
    </w:p>
    <w:tbl>
      <w:tblPr>
        <w:tblpPr w:leftFromText="180" w:rightFromText="180" w:vertAnchor="text" w:horzAnchor="margin" w:tblpXSpec="center" w:tblpY="25"/>
        <w:tblW w:w="9747" w:type="dxa"/>
        <w:tblLayout w:type="fixed"/>
        <w:tblLook w:val="01E0"/>
      </w:tblPr>
      <w:tblGrid>
        <w:gridCol w:w="9747"/>
      </w:tblGrid>
      <w:tr w:rsidR="009062E8" w:rsidRPr="00DB1E56" w:rsidTr="009062E8">
        <w:tc>
          <w:tcPr>
            <w:tcW w:w="9747" w:type="dxa"/>
            <w:vAlign w:val="center"/>
          </w:tcPr>
          <w:p w:rsidR="009062E8" w:rsidRDefault="009062E8" w:rsidP="009062E8">
            <w:pPr>
              <w:pStyle w:val="a4"/>
              <w:spacing w:before="0" w:beforeAutospacing="0" w:after="0" w:afterAutospacing="0"/>
              <w:ind w:firstLine="743"/>
              <w:jc w:val="both"/>
              <w:rPr>
                <w:bCs/>
                <w:sz w:val="20"/>
                <w:szCs w:val="20"/>
              </w:rPr>
            </w:pPr>
          </w:p>
          <w:p w:rsidR="009062E8" w:rsidRDefault="009062E8" w:rsidP="00DA4823">
            <w:pPr>
              <w:pStyle w:val="a4"/>
              <w:spacing w:before="0" w:beforeAutospacing="0" w:after="0" w:afterAutospacing="0"/>
              <w:ind w:firstLine="743"/>
              <w:jc w:val="both"/>
              <w:rPr>
                <w:iCs/>
                <w:sz w:val="20"/>
                <w:szCs w:val="20"/>
              </w:rPr>
            </w:pPr>
          </w:p>
          <w:p w:rsidR="00DA4823" w:rsidRPr="00DB1E56" w:rsidRDefault="00DA4823" w:rsidP="00DA4823">
            <w:pPr>
              <w:pStyle w:val="a4"/>
              <w:spacing w:before="0" w:beforeAutospacing="0" w:after="0" w:afterAutospacing="0"/>
              <w:ind w:firstLine="743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DD2FC5" w:rsidRDefault="00DD2FC5" w:rsidP="005829A7">
      <w:pPr>
        <w:shd w:val="clear" w:color="auto" w:fill="FFFFFF"/>
        <w:spacing w:line="182" w:lineRule="exact"/>
        <w:jc w:val="right"/>
        <w:outlineLvl w:val="0"/>
        <w:rPr>
          <w:b/>
          <w:iCs/>
          <w:color w:val="000000"/>
          <w:sz w:val="20"/>
          <w:szCs w:val="20"/>
        </w:rPr>
      </w:pPr>
    </w:p>
    <w:p w:rsidR="00DD2FC5" w:rsidRDefault="00DD2FC5" w:rsidP="00DD2FC5">
      <w:pPr>
        <w:pStyle w:val="a4"/>
        <w:spacing w:before="0" w:beforeAutospacing="0" w:after="0" w:afterAutospacing="0"/>
        <w:jc w:val="center"/>
        <w:outlineLvl w:val="0"/>
        <w:rPr>
          <w:b/>
          <w:bCs/>
          <w:iCs/>
          <w:sz w:val="20"/>
          <w:szCs w:val="20"/>
        </w:rPr>
      </w:pPr>
      <w:r>
        <w:rPr>
          <w:b/>
          <w:iCs/>
          <w:color w:val="000000"/>
          <w:sz w:val="20"/>
          <w:szCs w:val="20"/>
        </w:rPr>
        <w:br w:type="page"/>
      </w:r>
    </w:p>
    <w:p w:rsidR="00DD2FC5" w:rsidRDefault="00DD2FC5" w:rsidP="00DD2FC5">
      <w:pPr>
        <w:pStyle w:val="a4"/>
        <w:spacing w:before="0" w:beforeAutospacing="0" w:after="0" w:afterAutospacing="0"/>
        <w:jc w:val="center"/>
        <w:outlineLvl w:val="0"/>
        <w:rPr>
          <w:b/>
          <w:bCs/>
          <w:iCs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6879"/>
        <w:gridCol w:w="1836"/>
        <w:gridCol w:w="1013"/>
      </w:tblGrid>
      <w:tr w:rsidR="00DD2FC5" w:rsidRPr="009062E8" w:rsidTr="00872B9F">
        <w:trPr>
          <w:trHeight w:val="833"/>
        </w:trPr>
        <w:tc>
          <w:tcPr>
            <w:tcW w:w="479" w:type="dxa"/>
            <w:shd w:val="clear" w:color="auto" w:fill="auto"/>
            <w:vAlign w:val="center"/>
            <w:hideMark/>
          </w:tcPr>
          <w:p w:rsidR="00DD2FC5" w:rsidRPr="009062E8" w:rsidRDefault="00DD2FC5" w:rsidP="00872B9F">
            <w:pPr>
              <w:jc w:val="center"/>
              <w:rPr>
                <w:b/>
                <w:bCs/>
                <w:sz w:val="16"/>
                <w:szCs w:val="16"/>
              </w:rPr>
            </w:pPr>
            <w:r w:rsidRPr="009062E8">
              <w:rPr>
                <w:b/>
                <w:bCs/>
                <w:sz w:val="16"/>
                <w:szCs w:val="16"/>
              </w:rPr>
              <w:t>№</w:t>
            </w:r>
            <w:r w:rsidRPr="009062E8">
              <w:rPr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6879" w:type="dxa"/>
            <w:shd w:val="clear" w:color="auto" w:fill="auto"/>
            <w:vAlign w:val="center"/>
            <w:hideMark/>
          </w:tcPr>
          <w:p w:rsidR="00DD2FC5" w:rsidRPr="00DD2FC5" w:rsidRDefault="00DD2FC5" w:rsidP="00872B9F">
            <w:pPr>
              <w:jc w:val="center"/>
              <w:rPr>
                <w:b/>
                <w:bCs/>
                <w:sz w:val="20"/>
                <w:szCs w:val="20"/>
              </w:rPr>
            </w:pPr>
            <w:r w:rsidRPr="00DD2FC5">
              <w:rPr>
                <w:b/>
                <w:bCs/>
                <w:sz w:val="20"/>
                <w:szCs w:val="20"/>
              </w:rPr>
              <w:t>Перечень работ и услуг (бокс)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DD2FC5" w:rsidRPr="009062E8" w:rsidRDefault="00DD2FC5" w:rsidP="00DD2FC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062E8">
              <w:rPr>
                <w:b/>
                <w:bCs/>
                <w:sz w:val="16"/>
                <w:szCs w:val="16"/>
              </w:rPr>
              <w:t>Ст-ть</w:t>
            </w:r>
            <w:proofErr w:type="spellEnd"/>
            <w:r w:rsidRPr="009062E8">
              <w:rPr>
                <w:b/>
                <w:bCs/>
                <w:sz w:val="16"/>
                <w:szCs w:val="16"/>
              </w:rPr>
              <w:t xml:space="preserve"> работ и услуг в месяц на 1 </w:t>
            </w:r>
            <w:r>
              <w:rPr>
                <w:b/>
                <w:bCs/>
                <w:sz w:val="16"/>
                <w:szCs w:val="16"/>
              </w:rPr>
              <w:t>бокс</w:t>
            </w:r>
            <w:r w:rsidRPr="009062E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D2FC5" w:rsidRPr="009062E8" w:rsidRDefault="00DD2FC5" w:rsidP="00872B9F">
            <w:pPr>
              <w:jc w:val="center"/>
              <w:rPr>
                <w:b/>
                <w:bCs/>
                <w:sz w:val="16"/>
                <w:szCs w:val="16"/>
              </w:rPr>
            </w:pPr>
            <w:r w:rsidRPr="009062E8">
              <w:rPr>
                <w:b/>
                <w:bCs/>
                <w:sz w:val="16"/>
                <w:szCs w:val="16"/>
              </w:rPr>
              <w:t>Сумма  в месяц,</w:t>
            </w:r>
            <w:r w:rsidRPr="009062E8">
              <w:rPr>
                <w:b/>
                <w:bCs/>
                <w:sz w:val="16"/>
                <w:szCs w:val="16"/>
              </w:rPr>
              <w:br/>
              <w:t>руб.</w:t>
            </w:r>
          </w:p>
          <w:p w:rsidR="00DD2FC5" w:rsidRPr="009062E8" w:rsidRDefault="00DD2FC5" w:rsidP="00872B9F">
            <w:pPr>
              <w:jc w:val="center"/>
              <w:rPr>
                <w:b/>
                <w:bCs/>
                <w:sz w:val="16"/>
                <w:szCs w:val="16"/>
              </w:rPr>
            </w:pPr>
            <w:r w:rsidRPr="009062E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D2FC5" w:rsidTr="00872B9F">
        <w:trPr>
          <w:trHeight w:val="261"/>
        </w:trPr>
        <w:tc>
          <w:tcPr>
            <w:tcW w:w="479" w:type="dxa"/>
            <w:shd w:val="clear" w:color="auto" w:fill="auto"/>
            <w:vAlign w:val="center"/>
          </w:tcPr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DD2FC5" w:rsidRPr="006B61A3" w:rsidRDefault="00DD2FC5" w:rsidP="00DD2FC5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Электроэнергия  (</w:t>
            </w:r>
            <w:r>
              <w:rPr>
                <w:b/>
                <w:bCs/>
                <w:sz w:val="16"/>
                <w:szCs w:val="16"/>
              </w:rPr>
              <w:t>по индивидуальному прибору учета</w:t>
            </w:r>
            <w:r w:rsidRPr="006B61A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D2FC5" w:rsidRPr="006B61A3" w:rsidRDefault="00DD2FC5" w:rsidP="00872B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2FC5" w:rsidTr="00872B9F">
        <w:trPr>
          <w:trHeight w:val="542"/>
        </w:trPr>
        <w:tc>
          <w:tcPr>
            <w:tcW w:w="479" w:type="dxa"/>
            <w:shd w:val="clear" w:color="auto" w:fill="auto"/>
            <w:vAlign w:val="center"/>
          </w:tcPr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Техническое обслуживание пожарной сигнализации</w:t>
            </w:r>
          </w:p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 xml:space="preserve">По договору ежемесячно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D2FC5" w:rsidRPr="006B61A3" w:rsidRDefault="00981391" w:rsidP="00872B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</w:tr>
      <w:tr w:rsidR="00DD2FC5" w:rsidTr="00872B9F">
        <w:trPr>
          <w:trHeight w:val="261"/>
        </w:trPr>
        <w:tc>
          <w:tcPr>
            <w:tcW w:w="479" w:type="dxa"/>
            <w:shd w:val="clear" w:color="auto" w:fill="auto"/>
            <w:vAlign w:val="center"/>
          </w:tcPr>
          <w:p w:rsidR="00DD2FC5" w:rsidRPr="006B61A3" w:rsidRDefault="00981391" w:rsidP="00872B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Техническое обслуживание системы видеонаблюдения</w:t>
            </w:r>
            <w:r w:rsidRPr="006B61A3">
              <w:rPr>
                <w:b/>
                <w:bCs/>
                <w:sz w:val="16"/>
                <w:szCs w:val="16"/>
              </w:rPr>
              <w:br/>
              <w:t>По договору ежемесячно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D2FC5" w:rsidRPr="006B61A3" w:rsidRDefault="00981391" w:rsidP="00872B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</w:t>
            </w:r>
          </w:p>
        </w:tc>
      </w:tr>
      <w:tr w:rsidR="00DD2FC5" w:rsidTr="00981391">
        <w:trPr>
          <w:trHeight w:val="2723"/>
        </w:trPr>
        <w:tc>
          <w:tcPr>
            <w:tcW w:w="479" w:type="dxa"/>
            <w:shd w:val="clear" w:color="auto" w:fill="auto"/>
            <w:vAlign w:val="center"/>
          </w:tcPr>
          <w:p w:rsidR="00DD2FC5" w:rsidRPr="006B61A3" w:rsidRDefault="00981391" w:rsidP="00872B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Управление  подземной парковкой</w:t>
            </w:r>
          </w:p>
          <w:p w:rsidR="00DD2FC5" w:rsidRPr="006B61A3" w:rsidRDefault="00DD2FC5" w:rsidP="00981391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 xml:space="preserve">Планирование работ по содержанию и ремонту подземной парковки; планирование финансовых и технических ресурсов;  осуществление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в соответствии с заключенными договорами за надлежащее качество работ и услуг, сбор платежей с собственников парковочных мест, взыскание задолженности по оплате услуг; ведение и хранение технической документации по подземной парковке; инициирование и прием выполненных работ компанией застройщика в период нахождения парковки на гарантийном обслуживании; работа с собственниками парковочных мест в </w:t>
            </w:r>
            <w:proofErr w:type="spellStart"/>
            <w:r w:rsidRPr="006B61A3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6B61A3">
              <w:rPr>
                <w:b/>
                <w:bCs/>
                <w:sz w:val="16"/>
                <w:szCs w:val="16"/>
              </w:rPr>
              <w:t>. рассмотрение обращений и жалоб по качеству обслуживания; выполнение диспетчерских функций по приему заявок. Поддержание электроснабжения  (замена ламп, розеток, плафонов, выключателей, утилизация ртуть содер</w:t>
            </w:r>
            <w:r>
              <w:rPr>
                <w:b/>
                <w:bCs/>
                <w:sz w:val="16"/>
                <w:szCs w:val="16"/>
              </w:rPr>
              <w:t>жащих ламп)</w:t>
            </w:r>
            <w:r w:rsidRPr="006B61A3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981391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D2FC5" w:rsidRPr="006B61A3" w:rsidRDefault="00981391" w:rsidP="00872B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1056</w:t>
            </w:r>
          </w:p>
        </w:tc>
      </w:tr>
      <w:tr w:rsidR="00DD2FC5" w:rsidTr="00872B9F">
        <w:trPr>
          <w:trHeight w:val="261"/>
        </w:trPr>
        <w:tc>
          <w:tcPr>
            <w:tcW w:w="479" w:type="dxa"/>
            <w:shd w:val="clear" w:color="auto" w:fill="auto"/>
            <w:vAlign w:val="center"/>
          </w:tcPr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DD2FC5" w:rsidRPr="006B61A3" w:rsidRDefault="00DD2FC5" w:rsidP="00DD2FC5">
            <w:pPr>
              <w:jc w:val="center"/>
              <w:rPr>
                <w:b/>
                <w:bCs/>
                <w:sz w:val="16"/>
                <w:szCs w:val="16"/>
              </w:rPr>
            </w:pPr>
            <w:r w:rsidRPr="006B61A3">
              <w:rPr>
                <w:b/>
                <w:bCs/>
                <w:sz w:val="16"/>
                <w:szCs w:val="16"/>
              </w:rPr>
              <w:t xml:space="preserve">Тариф на 1 </w:t>
            </w:r>
            <w:r>
              <w:rPr>
                <w:b/>
                <w:bCs/>
                <w:sz w:val="16"/>
                <w:szCs w:val="16"/>
              </w:rPr>
              <w:t xml:space="preserve">бокс </w:t>
            </w:r>
            <w:r w:rsidRPr="006B61A3">
              <w:rPr>
                <w:b/>
                <w:bCs/>
                <w:sz w:val="16"/>
                <w:szCs w:val="16"/>
              </w:rPr>
              <w:t xml:space="preserve"> в месяц, руб.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D2FC5" w:rsidRPr="006B61A3" w:rsidRDefault="00DD2FC5" w:rsidP="00872B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</w:t>
            </w:r>
            <w:r w:rsidRPr="006B61A3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D2FC5" w:rsidRPr="006B61A3" w:rsidRDefault="00981391" w:rsidP="00872B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1200</w:t>
            </w:r>
          </w:p>
        </w:tc>
      </w:tr>
    </w:tbl>
    <w:p w:rsidR="00DD2FC5" w:rsidRPr="0094216B" w:rsidRDefault="00DD2FC5" w:rsidP="00DD2FC5">
      <w:pPr>
        <w:rPr>
          <w:vanish/>
        </w:rPr>
      </w:pPr>
    </w:p>
    <w:tbl>
      <w:tblPr>
        <w:tblpPr w:leftFromText="180" w:rightFromText="180" w:vertAnchor="text" w:horzAnchor="margin" w:tblpXSpec="center" w:tblpY="25"/>
        <w:tblW w:w="9747" w:type="dxa"/>
        <w:tblLayout w:type="fixed"/>
        <w:tblLook w:val="01E0"/>
      </w:tblPr>
      <w:tblGrid>
        <w:gridCol w:w="9747"/>
      </w:tblGrid>
      <w:tr w:rsidR="00DD2FC5" w:rsidRPr="00DB1E56" w:rsidTr="00872B9F">
        <w:tc>
          <w:tcPr>
            <w:tcW w:w="9747" w:type="dxa"/>
            <w:vAlign w:val="center"/>
          </w:tcPr>
          <w:p w:rsidR="00DD2FC5" w:rsidRDefault="00DD2FC5" w:rsidP="00872B9F">
            <w:pPr>
              <w:pStyle w:val="a4"/>
              <w:spacing w:before="0" w:beforeAutospacing="0" w:after="0" w:afterAutospacing="0"/>
              <w:ind w:firstLine="743"/>
              <w:jc w:val="both"/>
              <w:rPr>
                <w:bCs/>
                <w:sz w:val="20"/>
                <w:szCs w:val="20"/>
              </w:rPr>
            </w:pPr>
          </w:p>
          <w:p w:rsidR="00DD2FC5" w:rsidRDefault="00DD2FC5" w:rsidP="00872B9F">
            <w:pPr>
              <w:pStyle w:val="a4"/>
              <w:spacing w:before="0" w:beforeAutospacing="0" w:after="0" w:afterAutospacing="0"/>
              <w:ind w:firstLine="743"/>
              <w:jc w:val="both"/>
              <w:rPr>
                <w:iCs/>
                <w:sz w:val="20"/>
                <w:szCs w:val="20"/>
              </w:rPr>
            </w:pPr>
          </w:p>
          <w:p w:rsidR="00DD2FC5" w:rsidRPr="00DB1E56" w:rsidRDefault="00DD2FC5" w:rsidP="00872B9F">
            <w:pPr>
              <w:pStyle w:val="a4"/>
              <w:spacing w:before="0" w:beforeAutospacing="0" w:after="0" w:afterAutospacing="0"/>
              <w:ind w:firstLine="743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ED39F3" w:rsidRDefault="006B61A3" w:rsidP="005829A7">
      <w:pPr>
        <w:shd w:val="clear" w:color="auto" w:fill="FFFFFF"/>
        <w:spacing w:line="182" w:lineRule="exact"/>
        <w:jc w:val="right"/>
        <w:outlineLvl w:val="0"/>
        <w:rPr>
          <w:b/>
          <w:iCs/>
          <w:color w:val="000000"/>
          <w:sz w:val="20"/>
          <w:szCs w:val="20"/>
        </w:rPr>
      </w:pPr>
      <w:r>
        <w:rPr>
          <w:b/>
          <w:iCs/>
          <w:color w:val="000000"/>
          <w:sz w:val="20"/>
          <w:szCs w:val="20"/>
        </w:rPr>
        <w:br w:type="page"/>
      </w:r>
    </w:p>
    <w:p w:rsidR="00ED39F3" w:rsidRDefault="00ED39F3" w:rsidP="005829A7">
      <w:pPr>
        <w:shd w:val="clear" w:color="auto" w:fill="FFFFFF"/>
        <w:spacing w:line="182" w:lineRule="exact"/>
        <w:jc w:val="right"/>
        <w:outlineLvl w:val="0"/>
        <w:rPr>
          <w:b/>
          <w:iCs/>
          <w:color w:val="000000"/>
          <w:sz w:val="20"/>
          <w:szCs w:val="20"/>
        </w:rPr>
      </w:pPr>
    </w:p>
    <w:p w:rsidR="005829A7" w:rsidRPr="00273CD6" w:rsidRDefault="005829A7" w:rsidP="005829A7">
      <w:pPr>
        <w:shd w:val="clear" w:color="auto" w:fill="FFFFFF"/>
        <w:spacing w:line="182" w:lineRule="exact"/>
        <w:jc w:val="right"/>
        <w:outlineLvl w:val="0"/>
        <w:rPr>
          <w:b/>
          <w:sz w:val="20"/>
          <w:szCs w:val="20"/>
        </w:rPr>
      </w:pPr>
      <w:r w:rsidRPr="00273CD6">
        <w:rPr>
          <w:b/>
          <w:iCs/>
          <w:color w:val="000000"/>
          <w:sz w:val="20"/>
          <w:szCs w:val="20"/>
        </w:rPr>
        <w:t xml:space="preserve">Приложение </w:t>
      </w:r>
      <w:r>
        <w:rPr>
          <w:b/>
          <w:iCs/>
          <w:color w:val="000000"/>
          <w:sz w:val="20"/>
          <w:szCs w:val="20"/>
        </w:rPr>
        <w:t>№</w:t>
      </w:r>
      <w:r w:rsidR="00232668">
        <w:rPr>
          <w:b/>
          <w:iCs/>
          <w:color w:val="000000"/>
          <w:sz w:val="20"/>
          <w:szCs w:val="20"/>
        </w:rPr>
        <w:t>3</w:t>
      </w:r>
    </w:p>
    <w:p w:rsidR="005829A7" w:rsidRPr="00273CD6" w:rsidRDefault="00015300" w:rsidP="00232668">
      <w:pPr>
        <w:shd w:val="clear" w:color="auto" w:fill="FFFFFF"/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>к р</w:t>
      </w:r>
      <w:r w:rsidR="00232668">
        <w:rPr>
          <w:sz w:val="20"/>
          <w:szCs w:val="20"/>
        </w:rPr>
        <w:t>ешени</w:t>
      </w:r>
      <w:r>
        <w:rPr>
          <w:sz w:val="20"/>
          <w:szCs w:val="20"/>
        </w:rPr>
        <w:t>ю</w:t>
      </w:r>
      <w:r w:rsidR="00232668">
        <w:rPr>
          <w:sz w:val="20"/>
          <w:szCs w:val="20"/>
        </w:rPr>
        <w:t xml:space="preserve"> участника долевого строительства</w:t>
      </w:r>
    </w:p>
    <w:p w:rsidR="00232668" w:rsidRDefault="00232668" w:rsidP="005829A7">
      <w:pPr>
        <w:spacing w:line="190" w:lineRule="atLeast"/>
        <w:jc w:val="center"/>
        <w:outlineLvl w:val="0"/>
        <w:rPr>
          <w:b/>
          <w:color w:val="000000"/>
          <w:sz w:val="18"/>
          <w:szCs w:val="18"/>
        </w:rPr>
      </w:pPr>
    </w:p>
    <w:p w:rsidR="005829A7" w:rsidRPr="007E56CA" w:rsidRDefault="005829A7" w:rsidP="005829A7">
      <w:pPr>
        <w:spacing w:line="190" w:lineRule="atLeast"/>
        <w:jc w:val="center"/>
        <w:outlineLvl w:val="0"/>
        <w:rPr>
          <w:b/>
          <w:color w:val="000000"/>
          <w:sz w:val="18"/>
          <w:szCs w:val="18"/>
        </w:rPr>
      </w:pPr>
      <w:r w:rsidRPr="007E56CA">
        <w:rPr>
          <w:b/>
          <w:color w:val="000000"/>
          <w:sz w:val="18"/>
          <w:szCs w:val="18"/>
        </w:rPr>
        <w:t>ПРАВИЛА</w:t>
      </w:r>
    </w:p>
    <w:p w:rsidR="005829A7" w:rsidRPr="007E56CA" w:rsidRDefault="000C166B" w:rsidP="005829A7">
      <w:pPr>
        <w:spacing w:line="190" w:lineRule="atLeast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п</w:t>
      </w:r>
      <w:r w:rsidR="005829A7" w:rsidRPr="007E56CA">
        <w:rPr>
          <w:b/>
          <w:color w:val="000000"/>
          <w:sz w:val="18"/>
          <w:szCs w:val="18"/>
        </w:rPr>
        <w:t>ользования  и</w:t>
      </w:r>
      <w:r w:rsidR="005829A7">
        <w:rPr>
          <w:b/>
          <w:color w:val="000000"/>
          <w:sz w:val="18"/>
          <w:szCs w:val="18"/>
        </w:rPr>
        <w:t xml:space="preserve"> </w:t>
      </w:r>
      <w:r w:rsidR="005829A7" w:rsidRPr="007E56CA">
        <w:rPr>
          <w:b/>
          <w:color w:val="000000"/>
          <w:sz w:val="18"/>
          <w:szCs w:val="18"/>
        </w:rPr>
        <w:t xml:space="preserve"> внутреннего распорядка</w:t>
      </w:r>
      <w:r w:rsidR="009062E8">
        <w:rPr>
          <w:b/>
          <w:color w:val="000000"/>
          <w:sz w:val="18"/>
          <w:szCs w:val="18"/>
        </w:rPr>
        <w:t xml:space="preserve"> авто</w:t>
      </w:r>
      <w:r w:rsidR="00D82D90">
        <w:rPr>
          <w:b/>
          <w:color w:val="000000"/>
          <w:sz w:val="18"/>
          <w:szCs w:val="18"/>
        </w:rPr>
        <w:t xml:space="preserve">стоянки </w:t>
      </w:r>
      <w:r w:rsidR="009062E8">
        <w:rPr>
          <w:b/>
          <w:color w:val="000000"/>
          <w:sz w:val="18"/>
          <w:szCs w:val="18"/>
        </w:rPr>
        <w:t xml:space="preserve"> </w:t>
      </w:r>
    </w:p>
    <w:p w:rsidR="005829A7" w:rsidRPr="007E56CA" w:rsidRDefault="005829A7" w:rsidP="005829A7">
      <w:pPr>
        <w:spacing w:line="190" w:lineRule="atLeast"/>
        <w:ind w:firstLine="720"/>
        <w:jc w:val="both"/>
        <w:rPr>
          <w:b/>
          <w:color w:val="000000"/>
          <w:sz w:val="18"/>
          <w:szCs w:val="18"/>
        </w:rPr>
      </w:pPr>
    </w:p>
    <w:p w:rsidR="005829A7" w:rsidRPr="007E56CA" w:rsidRDefault="005829A7" w:rsidP="005829A7">
      <w:pPr>
        <w:spacing w:line="190" w:lineRule="atLeast"/>
        <w:outlineLvl w:val="0"/>
        <w:rPr>
          <w:b/>
          <w:color w:val="000000"/>
          <w:sz w:val="18"/>
          <w:szCs w:val="18"/>
        </w:rPr>
      </w:pPr>
      <w:r w:rsidRPr="007E56CA">
        <w:rPr>
          <w:b/>
          <w:color w:val="000000"/>
          <w:sz w:val="18"/>
          <w:szCs w:val="18"/>
        </w:rPr>
        <w:t>1.Общ</w:t>
      </w:r>
      <w:r>
        <w:rPr>
          <w:b/>
          <w:color w:val="000000"/>
          <w:sz w:val="18"/>
          <w:szCs w:val="18"/>
        </w:rPr>
        <w:t>ие</w:t>
      </w:r>
      <w:r w:rsidRPr="007E56CA">
        <w:rPr>
          <w:b/>
          <w:color w:val="000000"/>
          <w:sz w:val="18"/>
          <w:szCs w:val="18"/>
        </w:rPr>
        <w:t xml:space="preserve"> положения.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 xml:space="preserve">1.1. Правила пользования  и внутреннего распорядка </w:t>
      </w:r>
      <w:r w:rsidR="000C166B">
        <w:rPr>
          <w:color w:val="000000"/>
          <w:sz w:val="18"/>
          <w:szCs w:val="18"/>
        </w:rPr>
        <w:t xml:space="preserve">автопарковки </w:t>
      </w:r>
      <w:r w:rsidRPr="007E56CA">
        <w:rPr>
          <w:color w:val="000000"/>
          <w:sz w:val="18"/>
          <w:szCs w:val="18"/>
        </w:rPr>
        <w:t xml:space="preserve">(далее Правила). 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 xml:space="preserve">1.2. Правила пользования и внутреннего распорядка </w:t>
      </w:r>
      <w:r w:rsidR="000C166B">
        <w:rPr>
          <w:color w:val="000000"/>
          <w:sz w:val="18"/>
          <w:szCs w:val="18"/>
        </w:rPr>
        <w:t xml:space="preserve">автопарковки </w:t>
      </w:r>
      <w:r w:rsidRPr="007E56CA">
        <w:rPr>
          <w:color w:val="000000"/>
          <w:sz w:val="18"/>
          <w:szCs w:val="18"/>
        </w:rPr>
        <w:t>обязательны к исполнению, как Заказчиком, так и лицами которым доверено управление автотранспортным средством.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>1.3. Нарушение правил может привести к применению Исполнителем правовых мер, в том числе наложению штрафных санкций.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b/>
          <w:color w:val="000000"/>
          <w:sz w:val="18"/>
          <w:szCs w:val="18"/>
        </w:rPr>
      </w:pPr>
      <w:r w:rsidRPr="007E56CA">
        <w:rPr>
          <w:b/>
          <w:color w:val="000000"/>
          <w:sz w:val="18"/>
          <w:szCs w:val="18"/>
        </w:rPr>
        <w:t>2.Регистрация  данных Заказчика и принадлежащего (их) ему автотранспортного средства(средств).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>2.1.</w:t>
      </w:r>
      <w:r w:rsidR="008450A7">
        <w:rPr>
          <w:color w:val="000000"/>
          <w:sz w:val="18"/>
          <w:szCs w:val="18"/>
        </w:rPr>
        <w:t xml:space="preserve"> </w:t>
      </w:r>
      <w:r w:rsidRPr="007E56CA">
        <w:rPr>
          <w:color w:val="000000"/>
          <w:sz w:val="18"/>
          <w:szCs w:val="18"/>
        </w:rPr>
        <w:t>Для внесения в базу данных владельце</w:t>
      </w:r>
      <w:r w:rsidR="00ED39F3">
        <w:rPr>
          <w:color w:val="000000"/>
          <w:sz w:val="18"/>
          <w:szCs w:val="18"/>
        </w:rPr>
        <w:t xml:space="preserve">в </w:t>
      </w:r>
      <w:proofErr w:type="spellStart"/>
      <w:r w:rsidR="00C807AF">
        <w:rPr>
          <w:color w:val="000000"/>
          <w:sz w:val="18"/>
          <w:szCs w:val="18"/>
        </w:rPr>
        <w:t>м</w:t>
      </w:r>
      <w:r w:rsidR="00ED39F3">
        <w:rPr>
          <w:color w:val="000000"/>
          <w:sz w:val="18"/>
          <w:szCs w:val="18"/>
        </w:rPr>
        <w:t>ашино</w:t>
      </w:r>
      <w:proofErr w:type="spellEnd"/>
      <w:r w:rsidR="008450A7">
        <w:rPr>
          <w:color w:val="000000"/>
          <w:sz w:val="18"/>
          <w:szCs w:val="18"/>
        </w:rPr>
        <w:t>-</w:t>
      </w:r>
      <w:r w:rsidR="00ED39F3">
        <w:rPr>
          <w:color w:val="000000"/>
          <w:sz w:val="18"/>
          <w:szCs w:val="18"/>
        </w:rPr>
        <w:t>мест (далее м/место) автостоянки</w:t>
      </w:r>
      <w:r w:rsidRPr="007E56CA">
        <w:rPr>
          <w:color w:val="000000"/>
          <w:sz w:val="18"/>
          <w:szCs w:val="18"/>
        </w:rPr>
        <w:t>, а также выдачи  ключа доступа Заказчик предоставляет: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>2.1.</w:t>
      </w:r>
      <w:r w:rsidR="00ED39F3">
        <w:rPr>
          <w:color w:val="000000"/>
          <w:sz w:val="18"/>
          <w:szCs w:val="18"/>
        </w:rPr>
        <w:t>1</w:t>
      </w:r>
      <w:r w:rsidRPr="007E56CA">
        <w:rPr>
          <w:color w:val="000000"/>
          <w:sz w:val="18"/>
          <w:szCs w:val="18"/>
        </w:rPr>
        <w:t>.</w:t>
      </w:r>
      <w:r w:rsidR="008450A7">
        <w:rPr>
          <w:color w:val="000000"/>
          <w:sz w:val="18"/>
          <w:szCs w:val="18"/>
        </w:rPr>
        <w:t xml:space="preserve"> </w:t>
      </w:r>
      <w:r w:rsidRPr="007E56CA">
        <w:rPr>
          <w:color w:val="000000"/>
          <w:sz w:val="18"/>
          <w:szCs w:val="18"/>
        </w:rPr>
        <w:t>Копию</w:t>
      </w:r>
      <w:r>
        <w:rPr>
          <w:color w:val="000000"/>
          <w:sz w:val="18"/>
          <w:szCs w:val="18"/>
        </w:rPr>
        <w:t xml:space="preserve"> технического паспорта автотранспортного</w:t>
      </w:r>
      <w:r w:rsidRPr="007E56CA">
        <w:rPr>
          <w:color w:val="000000"/>
          <w:sz w:val="18"/>
          <w:szCs w:val="18"/>
        </w:rPr>
        <w:t xml:space="preserve"> средства (средств);</w:t>
      </w:r>
    </w:p>
    <w:p w:rsidR="005829A7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>2.1.</w:t>
      </w:r>
      <w:r w:rsidR="00ED39F3">
        <w:rPr>
          <w:color w:val="000000"/>
          <w:sz w:val="18"/>
          <w:szCs w:val="18"/>
        </w:rPr>
        <w:t>2</w:t>
      </w:r>
      <w:r w:rsidRPr="007E56CA">
        <w:rPr>
          <w:color w:val="000000"/>
          <w:sz w:val="18"/>
          <w:szCs w:val="18"/>
        </w:rPr>
        <w:t>.</w:t>
      </w:r>
      <w:r w:rsidR="008450A7">
        <w:rPr>
          <w:color w:val="000000"/>
          <w:sz w:val="18"/>
          <w:szCs w:val="18"/>
        </w:rPr>
        <w:t xml:space="preserve"> </w:t>
      </w:r>
      <w:r w:rsidRPr="007E56CA">
        <w:rPr>
          <w:color w:val="000000"/>
          <w:sz w:val="18"/>
          <w:szCs w:val="18"/>
        </w:rPr>
        <w:t>Копию доверенности на управление  автотранспортным средством Заказчика  иными лицами;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>2.1.</w:t>
      </w:r>
      <w:r w:rsidR="00ED39F3">
        <w:rPr>
          <w:color w:val="000000"/>
          <w:sz w:val="18"/>
          <w:szCs w:val="18"/>
        </w:rPr>
        <w:t>3</w:t>
      </w:r>
      <w:r w:rsidRPr="007E56CA">
        <w:rPr>
          <w:color w:val="000000"/>
          <w:sz w:val="18"/>
          <w:szCs w:val="18"/>
        </w:rPr>
        <w:t>.</w:t>
      </w:r>
      <w:r w:rsidR="008450A7">
        <w:rPr>
          <w:color w:val="000000"/>
          <w:sz w:val="18"/>
          <w:szCs w:val="18"/>
        </w:rPr>
        <w:t xml:space="preserve"> </w:t>
      </w:r>
      <w:r w:rsidRPr="007E56CA">
        <w:rPr>
          <w:color w:val="000000"/>
          <w:sz w:val="18"/>
          <w:szCs w:val="18"/>
        </w:rPr>
        <w:t>Контактные телефоны Заказчика, а также лиц допущенных к управлению автотранспортным средством Заказчика.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>Указанная информация  вносится в базу данных владельцев м/мест. При изменении  предоставленной информации Заказчик  уведомляет об этом Исполнителя  в разумные сроки.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>2.2.</w:t>
      </w:r>
      <w:r w:rsidR="008450A7">
        <w:rPr>
          <w:color w:val="000000"/>
          <w:sz w:val="18"/>
          <w:szCs w:val="18"/>
        </w:rPr>
        <w:t xml:space="preserve"> </w:t>
      </w:r>
      <w:r w:rsidRPr="007E56CA">
        <w:rPr>
          <w:color w:val="000000"/>
          <w:sz w:val="18"/>
          <w:szCs w:val="18"/>
        </w:rPr>
        <w:t xml:space="preserve">В случае выезда из паркинга  автотранспортного средства управляемого лицом   информации, о котором не содержится в базе данных  владельцев м/мест – </w:t>
      </w:r>
      <w:r w:rsidR="00C807AF">
        <w:rPr>
          <w:color w:val="000000"/>
          <w:sz w:val="18"/>
          <w:szCs w:val="18"/>
        </w:rPr>
        <w:t>представитель Исполнителя (</w:t>
      </w:r>
      <w:r w:rsidRPr="007E56CA">
        <w:rPr>
          <w:color w:val="000000"/>
          <w:sz w:val="18"/>
          <w:szCs w:val="18"/>
        </w:rPr>
        <w:t>охрана а</w:t>
      </w:r>
      <w:r w:rsidR="000C166B">
        <w:rPr>
          <w:color w:val="000000"/>
          <w:sz w:val="18"/>
          <w:szCs w:val="18"/>
        </w:rPr>
        <w:t>втопарковки</w:t>
      </w:r>
      <w:r w:rsidR="00C807AF">
        <w:rPr>
          <w:color w:val="000000"/>
          <w:sz w:val="18"/>
          <w:szCs w:val="18"/>
        </w:rPr>
        <w:t xml:space="preserve">) </w:t>
      </w:r>
      <w:r w:rsidRPr="007E56CA">
        <w:rPr>
          <w:color w:val="000000"/>
          <w:sz w:val="18"/>
          <w:szCs w:val="18"/>
        </w:rPr>
        <w:t>имеет право ограничить выезд данного автотранспортного средства, запросить документы, подтверждающие право управление данным автотранспортным средством, а также  связаться по телефону с владельцем автотранспортного средства для подтверждения  возможности  управления автотранспортным средством указанного лица.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>2.3.</w:t>
      </w:r>
      <w:r w:rsidR="008450A7">
        <w:rPr>
          <w:color w:val="000000"/>
          <w:sz w:val="18"/>
          <w:szCs w:val="18"/>
        </w:rPr>
        <w:t xml:space="preserve"> </w:t>
      </w:r>
      <w:r w:rsidRPr="007E56CA">
        <w:rPr>
          <w:color w:val="000000"/>
          <w:sz w:val="18"/>
          <w:szCs w:val="18"/>
        </w:rPr>
        <w:t xml:space="preserve">При утрате </w:t>
      </w:r>
      <w:r w:rsidR="00C807AF">
        <w:rPr>
          <w:color w:val="000000"/>
          <w:sz w:val="18"/>
          <w:szCs w:val="18"/>
        </w:rPr>
        <w:t>(</w:t>
      </w:r>
      <w:r w:rsidRPr="007E56CA">
        <w:rPr>
          <w:color w:val="000000"/>
          <w:sz w:val="18"/>
          <w:szCs w:val="18"/>
        </w:rPr>
        <w:t>порче</w:t>
      </w:r>
      <w:r w:rsidR="00C807AF">
        <w:rPr>
          <w:color w:val="000000"/>
          <w:sz w:val="18"/>
          <w:szCs w:val="18"/>
        </w:rPr>
        <w:t>)</w:t>
      </w:r>
      <w:r w:rsidRPr="007E56CA">
        <w:rPr>
          <w:color w:val="000000"/>
          <w:sz w:val="18"/>
          <w:szCs w:val="18"/>
        </w:rPr>
        <w:t xml:space="preserve">  ключа доступа   Исполнитель за счет средств  Заказчика производит  закупку и программирование данного ключа.  </w:t>
      </w:r>
    </w:p>
    <w:p w:rsidR="005829A7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2.4.</w:t>
      </w:r>
      <w:r w:rsidR="008450A7">
        <w:rPr>
          <w:color w:val="000000"/>
          <w:sz w:val="18"/>
          <w:szCs w:val="18"/>
        </w:rPr>
        <w:t xml:space="preserve"> </w:t>
      </w:r>
      <w:r w:rsidRPr="007E56CA">
        <w:rPr>
          <w:color w:val="000000"/>
          <w:sz w:val="18"/>
          <w:szCs w:val="18"/>
        </w:rPr>
        <w:t xml:space="preserve">В случае длительного отъезда </w:t>
      </w:r>
      <w:r>
        <w:rPr>
          <w:color w:val="000000"/>
          <w:sz w:val="18"/>
          <w:szCs w:val="18"/>
        </w:rPr>
        <w:t>Заказчика</w:t>
      </w:r>
      <w:r w:rsidRPr="007E56CA">
        <w:rPr>
          <w:color w:val="000000"/>
          <w:sz w:val="18"/>
          <w:szCs w:val="18"/>
        </w:rPr>
        <w:t xml:space="preserve">, сдачи </w:t>
      </w:r>
      <w:r>
        <w:rPr>
          <w:color w:val="000000"/>
          <w:sz w:val="18"/>
          <w:szCs w:val="18"/>
        </w:rPr>
        <w:t xml:space="preserve">м/места </w:t>
      </w:r>
      <w:r w:rsidRPr="007E56CA">
        <w:rPr>
          <w:color w:val="000000"/>
          <w:sz w:val="18"/>
          <w:szCs w:val="18"/>
        </w:rPr>
        <w:t xml:space="preserve">в аренду </w:t>
      </w:r>
      <w:r>
        <w:rPr>
          <w:color w:val="000000"/>
          <w:sz w:val="18"/>
          <w:szCs w:val="18"/>
        </w:rPr>
        <w:t>Заказчик</w:t>
      </w:r>
      <w:r w:rsidRPr="007E56CA">
        <w:rPr>
          <w:color w:val="000000"/>
          <w:sz w:val="18"/>
          <w:szCs w:val="18"/>
        </w:rPr>
        <w:t xml:space="preserve"> </w:t>
      </w:r>
      <w:r w:rsidR="006B61A3">
        <w:rPr>
          <w:color w:val="000000"/>
          <w:sz w:val="18"/>
          <w:szCs w:val="18"/>
        </w:rPr>
        <w:t>обязан</w:t>
      </w:r>
      <w:r w:rsidRPr="007E56CA">
        <w:rPr>
          <w:color w:val="000000"/>
          <w:sz w:val="18"/>
          <w:szCs w:val="18"/>
        </w:rPr>
        <w:t xml:space="preserve"> уведомить об этом </w:t>
      </w:r>
      <w:r>
        <w:rPr>
          <w:sz w:val="18"/>
          <w:szCs w:val="18"/>
        </w:rPr>
        <w:t>Исполнителя</w:t>
      </w:r>
      <w:r w:rsidRPr="007E56CA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Заказчик</w:t>
      </w:r>
      <w:r w:rsidRPr="007E56CA">
        <w:rPr>
          <w:color w:val="000000"/>
          <w:sz w:val="18"/>
          <w:szCs w:val="18"/>
        </w:rPr>
        <w:t xml:space="preserve"> </w:t>
      </w:r>
      <w:r w:rsidR="006B61A3">
        <w:rPr>
          <w:color w:val="000000"/>
          <w:sz w:val="18"/>
          <w:szCs w:val="18"/>
        </w:rPr>
        <w:t>обязан</w:t>
      </w:r>
      <w:r w:rsidRPr="007E56CA">
        <w:rPr>
          <w:color w:val="000000"/>
          <w:sz w:val="18"/>
          <w:szCs w:val="18"/>
        </w:rPr>
        <w:t xml:space="preserve"> оставить </w:t>
      </w:r>
      <w:r w:rsidR="006B61A3">
        <w:rPr>
          <w:color w:val="000000"/>
          <w:sz w:val="18"/>
          <w:szCs w:val="18"/>
        </w:rPr>
        <w:t xml:space="preserve">Исполнителю </w:t>
      </w:r>
      <w:r w:rsidRPr="007E56CA">
        <w:rPr>
          <w:color w:val="000000"/>
          <w:sz w:val="18"/>
          <w:szCs w:val="18"/>
        </w:rPr>
        <w:t xml:space="preserve">информацию о контактном (-ых) лицах, которые будут иметь право, </w:t>
      </w:r>
      <w:r>
        <w:rPr>
          <w:color w:val="000000"/>
          <w:sz w:val="18"/>
          <w:szCs w:val="18"/>
        </w:rPr>
        <w:t xml:space="preserve">распорядится автотранспортным средством </w:t>
      </w:r>
      <w:r w:rsidRPr="007E56CA">
        <w:rPr>
          <w:color w:val="000000"/>
          <w:sz w:val="18"/>
          <w:szCs w:val="18"/>
        </w:rPr>
        <w:t xml:space="preserve"> в непредвиденных, в том числе аварийных ситуациях.</w:t>
      </w:r>
      <w:r>
        <w:rPr>
          <w:color w:val="000000"/>
          <w:sz w:val="18"/>
          <w:szCs w:val="18"/>
        </w:rPr>
        <w:t xml:space="preserve"> В случае сдачи м/места в аренду Заказчик </w:t>
      </w:r>
      <w:r w:rsidR="00C807AF">
        <w:rPr>
          <w:color w:val="000000"/>
          <w:sz w:val="18"/>
          <w:szCs w:val="18"/>
        </w:rPr>
        <w:t>обязан</w:t>
      </w:r>
      <w:r>
        <w:rPr>
          <w:color w:val="000000"/>
          <w:sz w:val="18"/>
          <w:szCs w:val="18"/>
        </w:rPr>
        <w:t xml:space="preserve"> предоставить Исполнителю информацию в соответствии с п.п.2.1.1.,2.1.2,2.1.3 лица арендовавшего м/место.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2.5.</w:t>
      </w:r>
      <w:r w:rsidRPr="007E56CA">
        <w:rPr>
          <w:color w:val="000000"/>
          <w:sz w:val="18"/>
          <w:szCs w:val="18"/>
        </w:rPr>
        <w:t xml:space="preserve"> При продаже </w:t>
      </w:r>
      <w:r>
        <w:rPr>
          <w:color w:val="000000"/>
          <w:sz w:val="18"/>
          <w:szCs w:val="18"/>
        </w:rPr>
        <w:t xml:space="preserve">принадлежащей Заказчику доли в </w:t>
      </w:r>
      <w:r w:rsidR="00ED39F3">
        <w:rPr>
          <w:color w:val="000000"/>
          <w:sz w:val="18"/>
          <w:szCs w:val="18"/>
        </w:rPr>
        <w:t>автостоянки</w:t>
      </w:r>
      <w:r>
        <w:rPr>
          <w:color w:val="000000"/>
          <w:sz w:val="18"/>
          <w:szCs w:val="18"/>
        </w:rPr>
        <w:t xml:space="preserve"> Заказчик</w:t>
      </w:r>
      <w:r w:rsidRPr="007E56CA">
        <w:rPr>
          <w:color w:val="000000"/>
          <w:sz w:val="18"/>
          <w:szCs w:val="18"/>
        </w:rPr>
        <w:t xml:space="preserve"> должен сообщить </w:t>
      </w:r>
      <w:r>
        <w:rPr>
          <w:color w:val="000000"/>
          <w:sz w:val="18"/>
          <w:szCs w:val="18"/>
        </w:rPr>
        <w:t>Исполнителю</w:t>
      </w:r>
      <w:r w:rsidRPr="007E56CA">
        <w:rPr>
          <w:sz w:val="18"/>
          <w:szCs w:val="18"/>
        </w:rPr>
        <w:t xml:space="preserve"> информацию о смене </w:t>
      </w:r>
      <w:r>
        <w:rPr>
          <w:color w:val="000000"/>
          <w:sz w:val="18"/>
          <w:szCs w:val="18"/>
        </w:rPr>
        <w:t xml:space="preserve">собственника доли в </w:t>
      </w:r>
      <w:r w:rsidR="00ED39F3">
        <w:rPr>
          <w:color w:val="000000"/>
          <w:sz w:val="18"/>
          <w:szCs w:val="18"/>
        </w:rPr>
        <w:t>автостоянки</w:t>
      </w:r>
      <w:r w:rsidRPr="007E56CA">
        <w:rPr>
          <w:sz w:val="18"/>
          <w:szCs w:val="18"/>
        </w:rPr>
        <w:t>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b/>
          <w:color w:val="000000"/>
          <w:sz w:val="18"/>
          <w:szCs w:val="18"/>
        </w:rPr>
      </w:pPr>
      <w:r w:rsidRPr="007E56CA">
        <w:rPr>
          <w:b/>
          <w:color w:val="000000"/>
          <w:sz w:val="18"/>
          <w:szCs w:val="18"/>
        </w:rPr>
        <w:t>3.</w:t>
      </w:r>
      <w:r>
        <w:rPr>
          <w:b/>
          <w:color w:val="000000"/>
          <w:sz w:val="18"/>
          <w:szCs w:val="18"/>
        </w:rPr>
        <w:t xml:space="preserve">На территории </w:t>
      </w:r>
      <w:r w:rsidR="00ED39F3">
        <w:rPr>
          <w:b/>
          <w:color w:val="000000"/>
          <w:sz w:val="18"/>
          <w:szCs w:val="18"/>
        </w:rPr>
        <w:t>автостоянки</w:t>
      </w:r>
      <w:r>
        <w:rPr>
          <w:b/>
          <w:color w:val="000000"/>
          <w:sz w:val="18"/>
          <w:szCs w:val="18"/>
        </w:rPr>
        <w:t xml:space="preserve"> запрещено:</w:t>
      </w:r>
    </w:p>
    <w:p w:rsidR="005829A7" w:rsidRPr="007E56CA" w:rsidRDefault="005829A7" w:rsidP="005829A7">
      <w:pPr>
        <w:jc w:val="both"/>
        <w:rPr>
          <w:sz w:val="18"/>
          <w:szCs w:val="18"/>
        </w:rPr>
      </w:pPr>
      <w:r w:rsidRPr="007E56CA">
        <w:rPr>
          <w:sz w:val="18"/>
          <w:szCs w:val="18"/>
        </w:rPr>
        <w:t xml:space="preserve">3.1. Хранить на </w:t>
      </w:r>
      <w:r>
        <w:rPr>
          <w:sz w:val="18"/>
          <w:szCs w:val="18"/>
        </w:rPr>
        <w:t>территории м/</w:t>
      </w:r>
      <w:r w:rsidRPr="007E56CA">
        <w:rPr>
          <w:sz w:val="18"/>
          <w:szCs w:val="18"/>
        </w:rPr>
        <w:t>мест</w:t>
      </w:r>
      <w:r>
        <w:rPr>
          <w:sz w:val="18"/>
          <w:szCs w:val="18"/>
        </w:rPr>
        <w:t>а</w:t>
      </w:r>
      <w:r w:rsidRPr="007E56CA">
        <w:rPr>
          <w:sz w:val="18"/>
          <w:szCs w:val="18"/>
        </w:rPr>
        <w:t xml:space="preserve"> какие-либо предметы кроме автотранспортных средств;</w:t>
      </w:r>
    </w:p>
    <w:p w:rsidR="005829A7" w:rsidRPr="007E56CA" w:rsidRDefault="005829A7" w:rsidP="005829A7">
      <w:pPr>
        <w:jc w:val="both"/>
        <w:rPr>
          <w:sz w:val="18"/>
          <w:szCs w:val="18"/>
        </w:rPr>
      </w:pPr>
      <w:r w:rsidRPr="007E56CA">
        <w:rPr>
          <w:sz w:val="18"/>
          <w:szCs w:val="18"/>
        </w:rPr>
        <w:t>3.2. Осуществлять стоянку автомобиля при наличии утечки ГСМ;</w:t>
      </w:r>
    </w:p>
    <w:p w:rsidR="005829A7" w:rsidRPr="007E56CA" w:rsidRDefault="005829A7" w:rsidP="005829A7">
      <w:pPr>
        <w:jc w:val="both"/>
        <w:rPr>
          <w:sz w:val="18"/>
          <w:szCs w:val="18"/>
        </w:rPr>
      </w:pPr>
      <w:r w:rsidRPr="007E56CA">
        <w:rPr>
          <w:sz w:val="18"/>
          <w:szCs w:val="18"/>
        </w:rPr>
        <w:t>3.3. Пользоваться открытым огнем в качестве светового источника и для прогрева двигателя;</w:t>
      </w:r>
    </w:p>
    <w:p w:rsidR="005829A7" w:rsidRPr="007E56CA" w:rsidRDefault="005829A7" w:rsidP="005829A7">
      <w:pPr>
        <w:jc w:val="both"/>
        <w:rPr>
          <w:sz w:val="18"/>
          <w:szCs w:val="18"/>
        </w:rPr>
      </w:pPr>
      <w:r w:rsidRPr="007E56CA">
        <w:rPr>
          <w:sz w:val="18"/>
          <w:szCs w:val="18"/>
        </w:rPr>
        <w:t>3.4. Курить и распивать спиртные напитки;</w:t>
      </w:r>
    </w:p>
    <w:p w:rsidR="005829A7" w:rsidRPr="007E56CA" w:rsidRDefault="005829A7" w:rsidP="005829A7">
      <w:pPr>
        <w:jc w:val="both"/>
        <w:rPr>
          <w:sz w:val="18"/>
          <w:szCs w:val="18"/>
        </w:rPr>
      </w:pPr>
      <w:r w:rsidRPr="007E56CA">
        <w:rPr>
          <w:sz w:val="18"/>
          <w:szCs w:val="18"/>
        </w:rPr>
        <w:t>3.5. Осуществлять стоянку автомобиля на чужом парковочном месте;</w:t>
      </w:r>
    </w:p>
    <w:p w:rsidR="005829A7" w:rsidRPr="007E56CA" w:rsidRDefault="005829A7" w:rsidP="005829A7">
      <w:pPr>
        <w:jc w:val="both"/>
        <w:rPr>
          <w:sz w:val="18"/>
          <w:szCs w:val="18"/>
        </w:rPr>
      </w:pPr>
      <w:r w:rsidRPr="007E56CA">
        <w:rPr>
          <w:sz w:val="18"/>
          <w:szCs w:val="18"/>
        </w:rPr>
        <w:t>3.6. Осуществлять стоянку автомобиля с включенным двигателем</w:t>
      </w:r>
      <w:r w:rsidR="00A40616">
        <w:rPr>
          <w:sz w:val="18"/>
          <w:szCs w:val="18"/>
        </w:rPr>
        <w:t xml:space="preserve"> (прогрев) </w:t>
      </w:r>
      <w:r w:rsidRPr="007E56CA">
        <w:rPr>
          <w:sz w:val="18"/>
          <w:szCs w:val="18"/>
        </w:rPr>
        <w:t>;</w:t>
      </w:r>
    </w:p>
    <w:p w:rsidR="005829A7" w:rsidRPr="007E56CA" w:rsidRDefault="005829A7" w:rsidP="005829A7">
      <w:pPr>
        <w:jc w:val="both"/>
        <w:rPr>
          <w:sz w:val="18"/>
          <w:szCs w:val="18"/>
        </w:rPr>
      </w:pPr>
      <w:r w:rsidRPr="007E56CA">
        <w:rPr>
          <w:sz w:val="18"/>
          <w:szCs w:val="18"/>
        </w:rPr>
        <w:t>3.7. Осуществлять мойку автомобиля;</w:t>
      </w:r>
    </w:p>
    <w:p w:rsidR="005829A7" w:rsidRPr="007E56CA" w:rsidRDefault="005829A7" w:rsidP="005829A7">
      <w:pPr>
        <w:jc w:val="both"/>
        <w:rPr>
          <w:sz w:val="18"/>
          <w:szCs w:val="18"/>
        </w:rPr>
      </w:pPr>
      <w:r w:rsidRPr="007E56CA">
        <w:rPr>
          <w:sz w:val="18"/>
          <w:szCs w:val="18"/>
        </w:rPr>
        <w:t>3.8. Осуществлять ремонт автомобиля;</w:t>
      </w:r>
    </w:p>
    <w:p w:rsidR="005829A7" w:rsidRPr="007E56CA" w:rsidRDefault="005829A7" w:rsidP="005829A7">
      <w:pPr>
        <w:jc w:val="both"/>
        <w:rPr>
          <w:sz w:val="18"/>
          <w:szCs w:val="18"/>
        </w:rPr>
      </w:pPr>
      <w:r w:rsidRPr="007E56CA">
        <w:rPr>
          <w:sz w:val="18"/>
          <w:szCs w:val="18"/>
        </w:rPr>
        <w:t>3.9. Въезд автомобиля в аварийном состоянии, с повреждениями и/или неисправностями рулевого управления и тормозной системы, а также на буксире;</w:t>
      </w:r>
    </w:p>
    <w:p w:rsidR="005829A7" w:rsidRPr="007E56CA" w:rsidRDefault="005829A7" w:rsidP="005829A7">
      <w:pPr>
        <w:jc w:val="both"/>
        <w:rPr>
          <w:sz w:val="18"/>
          <w:szCs w:val="18"/>
        </w:rPr>
      </w:pPr>
      <w:r w:rsidRPr="007E56CA">
        <w:rPr>
          <w:sz w:val="18"/>
          <w:szCs w:val="18"/>
        </w:rPr>
        <w:t>3.10. Блокировать проезды, пешеходные дорожки и эвакуационные выходы;</w:t>
      </w:r>
    </w:p>
    <w:p w:rsidR="005829A7" w:rsidRDefault="005829A7" w:rsidP="005829A7">
      <w:pPr>
        <w:jc w:val="both"/>
        <w:rPr>
          <w:sz w:val="18"/>
          <w:szCs w:val="18"/>
        </w:rPr>
      </w:pPr>
      <w:r w:rsidRPr="007E56CA">
        <w:rPr>
          <w:sz w:val="18"/>
          <w:szCs w:val="18"/>
        </w:rPr>
        <w:t>3.11. Хранить легковоспламеняющиеся и взрывоопасные вещества.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outlineLvl w:val="0"/>
        <w:rPr>
          <w:b/>
          <w:color w:val="000000"/>
          <w:sz w:val="18"/>
          <w:szCs w:val="18"/>
        </w:rPr>
      </w:pPr>
      <w:r w:rsidRPr="007E56CA">
        <w:rPr>
          <w:b/>
          <w:color w:val="000000"/>
          <w:sz w:val="18"/>
          <w:szCs w:val="18"/>
        </w:rPr>
        <w:t xml:space="preserve">4.Ремонтно-строительные работы в </w:t>
      </w:r>
      <w:r w:rsidR="00ED39F3">
        <w:rPr>
          <w:b/>
          <w:color w:val="000000"/>
          <w:sz w:val="18"/>
          <w:szCs w:val="18"/>
        </w:rPr>
        <w:t>автостоянке</w:t>
      </w:r>
      <w:r w:rsidRPr="007E56CA">
        <w:rPr>
          <w:b/>
          <w:color w:val="000000"/>
          <w:sz w:val="18"/>
          <w:szCs w:val="18"/>
        </w:rPr>
        <w:t>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>4.1. Запрещается производить в помещени</w:t>
      </w:r>
      <w:r>
        <w:rPr>
          <w:color w:val="000000"/>
          <w:sz w:val="18"/>
          <w:szCs w:val="18"/>
        </w:rPr>
        <w:t>и  какие</w:t>
      </w:r>
      <w:r w:rsidRPr="007E56CA">
        <w:rPr>
          <w:color w:val="000000"/>
          <w:sz w:val="18"/>
          <w:szCs w:val="18"/>
        </w:rPr>
        <w:t>-либо работы, могущие привести к нарушению целостности здания или изменить его конструкцию, а также перестраивать, достраивать или ликвидировать какие-либо части элементов совместного пользования</w:t>
      </w:r>
      <w:r>
        <w:rPr>
          <w:color w:val="000000"/>
          <w:sz w:val="18"/>
          <w:szCs w:val="18"/>
        </w:rPr>
        <w:t>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rPr>
          <w:b/>
          <w:color w:val="000000"/>
          <w:sz w:val="18"/>
          <w:szCs w:val="18"/>
        </w:rPr>
      </w:pPr>
      <w:r w:rsidRPr="007E56CA">
        <w:rPr>
          <w:b/>
          <w:color w:val="000000"/>
          <w:sz w:val="18"/>
          <w:szCs w:val="18"/>
        </w:rPr>
        <w:t>5.Пользование прилежащей</w:t>
      </w:r>
      <w:r>
        <w:rPr>
          <w:b/>
          <w:color w:val="000000"/>
          <w:sz w:val="18"/>
          <w:szCs w:val="18"/>
        </w:rPr>
        <w:t xml:space="preserve"> </w:t>
      </w:r>
      <w:r w:rsidRPr="007E56CA">
        <w:rPr>
          <w:b/>
          <w:color w:val="000000"/>
          <w:sz w:val="18"/>
          <w:szCs w:val="18"/>
        </w:rPr>
        <w:t xml:space="preserve">территорией </w:t>
      </w:r>
      <w:r w:rsidR="00ED39F3">
        <w:rPr>
          <w:b/>
          <w:color w:val="000000"/>
          <w:sz w:val="18"/>
          <w:szCs w:val="18"/>
        </w:rPr>
        <w:t>автостоянки</w:t>
      </w:r>
      <w:r w:rsidRPr="007E56CA">
        <w:rPr>
          <w:b/>
          <w:color w:val="000000"/>
          <w:sz w:val="18"/>
          <w:szCs w:val="18"/>
        </w:rPr>
        <w:t>.</w:t>
      </w:r>
    </w:p>
    <w:p w:rsidR="005829A7" w:rsidRPr="007E56CA" w:rsidRDefault="005829A7" w:rsidP="005829A7">
      <w:pPr>
        <w:tabs>
          <w:tab w:val="left" w:pos="426"/>
        </w:tabs>
        <w:spacing w:line="190" w:lineRule="atLeast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 xml:space="preserve">5.1.Запрещается ходить, мусорить на </w:t>
      </w:r>
      <w:r>
        <w:rPr>
          <w:color w:val="000000"/>
          <w:sz w:val="18"/>
          <w:szCs w:val="18"/>
        </w:rPr>
        <w:t xml:space="preserve">прилегающих к </w:t>
      </w:r>
      <w:r w:rsidR="00ED39F3">
        <w:rPr>
          <w:color w:val="000000"/>
          <w:sz w:val="18"/>
          <w:szCs w:val="18"/>
        </w:rPr>
        <w:t>автостоянке</w:t>
      </w:r>
      <w:r>
        <w:rPr>
          <w:color w:val="000000"/>
          <w:sz w:val="18"/>
          <w:szCs w:val="18"/>
        </w:rPr>
        <w:t xml:space="preserve"> </w:t>
      </w:r>
      <w:r w:rsidRPr="007E56CA">
        <w:rPr>
          <w:color w:val="000000"/>
          <w:sz w:val="18"/>
          <w:szCs w:val="18"/>
        </w:rPr>
        <w:t>газонах.</w:t>
      </w:r>
    </w:p>
    <w:p w:rsidR="005829A7" w:rsidRPr="007E56CA" w:rsidRDefault="005829A7" w:rsidP="005829A7">
      <w:pPr>
        <w:spacing w:line="190" w:lineRule="atLeast"/>
        <w:ind w:left="-720" w:firstLine="720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>5.2.Запрещается парковка</w:t>
      </w:r>
      <w:r w:rsidR="00A40616">
        <w:rPr>
          <w:color w:val="000000"/>
          <w:sz w:val="18"/>
          <w:szCs w:val="18"/>
        </w:rPr>
        <w:t xml:space="preserve"> на газонах</w:t>
      </w:r>
      <w:r w:rsidRPr="007E56CA">
        <w:rPr>
          <w:color w:val="000000"/>
          <w:sz w:val="18"/>
          <w:szCs w:val="18"/>
        </w:rPr>
        <w:t xml:space="preserve"> и мойка транспортных средств на </w:t>
      </w:r>
      <w:r w:rsidR="00ED39F3">
        <w:rPr>
          <w:color w:val="000000"/>
          <w:sz w:val="18"/>
          <w:szCs w:val="18"/>
        </w:rPr>
        <w:t>прилегающей территории</w:t>
      </w:r>
      <w:r w:rsidRPr="007E56CA">
        <w:rPr>
          <w:color w:val="000000"/>
          <w:sz w:val="18"/>
          <w:szCs w:val="18"/>
        </w:rPr>
        <w:t xml:space="preserve">. Не допускается ремонт и обслуживание транспортных средств на прилегающей к </w:t>
      </w:r>
      <w:r w:rsidR="00ED39F3">
        <w:rPr>
          <w:color w:val="000000"/>
          <w:sz w:val="18"/>
          <w:szCs w:val="18"/>
        </w:rPr>
        <w:t>автостоянке</w:t>
      </w:r>
      <w:r w:rsidRPr="007E56CA">
        <w:rPr>
          <w:color w:val="000000"/>
          <w:sz w:val="18"/>
          <w:szCs w:val="18"/>
        </w:rPr>
        <w:t xml:space="preserve"> территории за исключением: работ, вызванных чрезвычайными обстоятельствами.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outlineLvl w:val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</w:t>
      </w:r>
      <w:r w:rsidRPr="007E56CA">
        <w:rPr>
          <w:b/>
          <w:color w:val="000000"/>
          <w:sz w:val="18"/>
          <w:szCs w:val="18"/>
        </w:rPr>
        <w:t>Подача заявлений.</w:t>
      </w:r>
    </w:p>
    <w:p w:rsidR="005829A7" w:rsidRPr="007E56CA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sz w:val="18"/>
          <w:szCs w:val="18"/>
        </w:rPr>
      </w:pPr>
      <w:r w:rsidRPr="007E56CA">
        <w:rPr>
          <w:sz w:val="18"/>
          <w:szCs w:val="18"/>
        </w:rPr>
        <w:t xml:space="preserve">1. Подача заявлений в адрес </w:t>
      </w:r>
      <w:r>
        <w:rPr>
          <w:sz w:val="18"/>
          <w:szCs w:val="18"/>
        </w:rPr>
        <w:t>Исполнителя</w:t>
      </w:r>
      <w:r w:rsidRPr="007E56CA">
        <w:rPr>
          <w:sz w:val="18"/>
          <w:szCs w:val="18"/>
        </w:rPr>
        <w:t xml:space="preserve"> осуществляется круглосуточно путем передачи заявления </w:t>
      </w:r>
      <w:r w:rsidR="006B61A3">
        <w:rPr>
          <w:sz w:val="18"/>
          <w:szCs w:val="18"/>
        </w:rPr>
        <w:t>консьержам</w:t>
      </w:r>
      <w:r w:rsidR="008450A7">
        <w:rPr>
          <w:sz w:val="18"/>
          <w:szCs w:val="18"/>
        </w:rPr>
        <w:t xml:space="preserve"> </w:t>
      </w:r>
      <w:r w:rsidR="006B61A3">
        <w:rPr>
          <w:sz w:val="18"/>
          <w:szCs w:val="18"/>
        </w:rPr>
        <w:t>(</w:t>
      </w:r>
      <w:r w:rsidRPr="007E56CA">
        <w:rPr>
          <w:sz w:val="18"/>
          <w:szCs w:val="18"/>
        </w:rPr>
        <w:t>на пост охраны</w:t>
      </w:r>
      <w:r w:rsidR="006B61A3">
        <w:rPr>
          <w:sz w:val="18"/>
          <w:szCs w:val="18"/>
        </w:rPr>
        <w:t>)</w:t>
      </w:r>
      <w:r w:rsidRPr="007E56CA">
        <w:rPr>
          <w:sz w:val="18"/>
          <w:szCs w:val="18"/>
        </w:rPr>
        <w:t>,   с обязательной регистрацией его  в  соответствующем журнале .</w:t>
      </w:r>
    </w:p>
    <w:p w:rsidR="005829A7" w:rsidRDefault="005829A7" w:rsidP="005829A7">
      <w:pPr>
        <w:tabs>
          <w:tab w:val="left" w:pos="2127"/>
        </w:tabs>
        <w:spacing w:line="190" w:lineRule="atLeast"/>
        <w:ind w:left="-709" w:firstLine="709"/>
        <w:jc w:val="both"/>
        <w:rPr>
          <w:color w:val="000000"/>
          <w:sz w:val="18"/>
          <w:szCs w:val="18"/>
        </w:rPr>
      </w:pPr>
      <w:r w:rsidRPr="007E56CA">
        <w:rPr>
          <w:color w:val="000000"/>
          <w:sz w:val="18"/>
          <w:szCs w:val="18"/>
        </w:rPr>
        <w:t xml:space="preserve">2. При обнаружении неисправности инженерного оборудования, аварии и т.д. </w:t>
      </w:r>
      <w:r>
        <w:rPr>
          <w:color w:val="000000"/>
          <w:sz w:val="18"/>
          <w:szCs w:val="18"/>
        </w:rPr>
        <w:t>Заказчик</w:t>
      </w:r>
      <w:r w:rsidRPr="007E56CA">
        <w:rPr>
          <w:color w:val="000000"/>
          <w:sz w:val="18"/>
          <w:szCs w:val="18"/>
        </w:rPr>
        <w:t xml:space="preserve"> немедленно должен сообщить в информацию </w:t>
      </w:r>
      <w:r>
        <w:rPr>
          <w:color w:val="000000"/>
          <w:sz w:val="18"/>
          <w:szCs w:val="18"/>
        </w:rPr>
        <w:t xml:space="preserve">на пост охраны, или по </w:t>
      </w:r>
      <w:r w:rsidRPr="007E56CA">
        <w:rPr>
          <w:color w:val="000000"/>
          <w:sz w:val="18"/>
          <w:szCs w:val="18"/>
        </w:rPr>
        <w:t>телефону (</w:t>
      </w:r>
      <w:r w:rsidR="00ED39F3">
        <w:rPr>
          <w:color w:val="000000"/>
          <w:sz w:val="18"/>
          <w:szCs w:val="18"/>
        </w:rPr>
        <w:t>383</w:t>
      </w:r>
      <w:r w:rsidRPr="007E56CA">
        <w:rPr>
          <w:color w:val="000000"/>
          <w:sz w:val="18"/>
          <w:szCs w:val="18"/>
        </w:rPr>
        <w:t xml:space="preserve">) </w:t>
      </w:r>
      <w:r w:rsidR="00ED39F3">
        <w:rPr>
          <w:color w:val="000000"/>
          <w:sz w:val="18"/>
          <w:szCs w:val="18"/>
        </w:rPr>
        <w:t>209 17 66</w:t>
      </w:r>
      <w:r w:rsidRPr="007E56CA">
        <w:rPr>
          <w:color w:val="000000"/>
          <w:sz w:val="18"/>
          <w:szCs w:val="18"/>
        </w:rPr>
        <w:t xml:space="preserve">. </w:t>
      </w:r>
    </w:p>
    <w:p w:rsidR="005829A7" w:rsidRPr="007E56CA" w:rsidRDefault="005829A7" w:rsidP="005829A7">
      <w:pPr>
        <w:shd w:val="clear" w:color="auto" w:fill="FFFFFF"/>
        <w:ind w:firstLine="720"/>
        <w:jc w:val="both"/>
        <w:rPr>
          <w:sz w:val="18"/>
          <w:szCs w:val="18"/>
        </w:rPr>
      </w:pPr>
    </w:p>
    <w:sectPr w:rsidR="005829A7" w:rsidRPr="007E56CA" w:rsidSect="0023266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7C04"/>
    <w:multiLevelType w:val="hybridMultilevel"/>
    <w:tmpl w:val="CC881CA0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76E32CFD"/>
    <w:multiLevelType w:val="hybridMultilevel"/>
    <w:tmpl w:val="3BDE396C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characterSpacingControl w:val="doNotCompress"/>
  <w:compat/>
  <w:rsids>
    <w:rsidRoot w:val="0004358B"/>
    <w:rsid w:val="00015300"/>
    <w:rsid w:val="0004358B"/>
    <w:rsid w:val="000C0434"/>
    <w:rsid w:val="000C166B"/>
    <w:rsid w:val="001105D1"/>
    <w:rsid w:val="001142BF"/>
    <w:rsid w:val="00154655"/>
    <w:rsid w:val="00175ED5"/>
    <w:rsid w:val="001A7342"/>
    <w:rsid w:val="002230E0"/>
    <w:rsid w:val="00231FEE"/>
    <w:rsid w:val="00232668"/>
    <w:rsid w:val="002A0684"/>
    <w:rsid w:val="002D727A"/>
    <w:rsid w:val="002F3E3F"/>
    <w:rsid w:val="00366B32"/>
    <w:rsid w:val="003704CE"/>
    <w:rsid w:val="003A3A5D"/>
    <w:rsid w:val="0040603F"/>
    <w:rsid w:val="00426AA1"/>
    <w:rsid w:val="005829A7"/>
    <w:rsid w:val="00582D5F"/>
    <w:rsid w:val="00625C19"/>
    <w:rsid w:val="00687D85"/>
    <w:rsid w:val="006B61A3"/>
    <w:rsid w:val="006D0CC9"/>
    <w:rsid w:val="006E49E7"/>
    <w:rsid w:val="006F6C17"/>
    <w:rsid w:val="007103FF"/>
    <w:rsid w:val="007A4408"/>
    <w:rsid w:val="008450A7"/>
    <w:rsid w:val="00845313"/>
    <w:rsid w:val="00861CFD"/>
    <w:rsid w:val="00872B9F"/>
    <w:rsid w:val="0089322E"/>
    <w:rsid w:val="008D0CC3"/>
    <w:rsid w:val="009062E8"/>
    <w:rsid w:val="0094216B"/>
    <w:rsid w:val="00981391"/>
    <w:rsid w:val="009834B2"/>
    <w:rsid w:val="009D37FB"/>
    <w:rsid w:val="00A0554B"/>
    <w:rsid w:val="00A40616"/>
    <w:rsid w:val="00A44A69"/>
    <w:rsid w:val="00A601C1"/>
    <w:rsid w:val="00AA055C"/>
    <w:rsid w:val="00B73BA7"/>
    <w:rsid w:val="00B752C5"/>
    <w:rsid w:val="00B8408E"/>
    <w:rsid w:val="00B93CD1"/>
    <w:rsid w:val="00BD5E18"/>
    <w:rsid w:val="00C807AF"/>
    <w:rsid w:val="00CF7B5F"/>
    <w:rsid w:val="00D3018B"/>
    <w:rsid w:val="00D82D90"/>
    <w:rsid w:val="00D93D7E"/>
    <w:rsid w:val="00DA4823"/>
    <w:rsid w:val="00DD03D7"/>
    <w:rsid w:val="00DD2FC5"/>
    <w:rsid w:val="00E2320E"/>
    <w:rsid w:val="00E475AB"/>
    <w:rsid w:val="00E527F6"/>
    <w:rsid w:val="00E554B0"/>
    <w:rsid w:val="00EA456B"/>
    <w:rsid w:val="00EB6E39"/>
    <w:rsid w:val="00EC5059"/>
    <w:rsid w:val="00ED39F3"/>
    <w:rsid w:val="00F23ED3"/>
    <w:rsid w:val="00F24922"/>
    <w:rsid w:val="00F27689"/>
    <w:rsid w:val="00F4024F"/>
    <w:rsid w:val="00F73299"/>
    <w:rsid w:val="00FD22B6"/>
    <w:rsid w:val="00FD608F"/>
    <w:rsid w:val="00FF6370"/>
    <w:rsid w:val="00FF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35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Document Map"/>
    <w:basedOn w:val="a"/>
    <w:semiHidden/>
    <w:rsid w:val="000435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Normal (Web)"/>
    <w:basedOn w:val="a"/>
    <w:rsid w:val="0004358B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981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81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E3A0-EE83-4BA5-922C-09BBE02A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Артем</cp:lastModifiedBy>
  <cp:revision>2</cp:revision>
  <cp:lastPrinted>2016-01-31T16:04:00Z</cp:lastPrinted>
  <dcterms:created xsi:type="dcterms:W3CDTF">2026-06-11T11:32:00Z</dcterms:created>
  <dcterms:modified xsi:type="dcterms:W3CDTF">2026-06-11T11:32:00Z</dcterms:modified>
</cp:coreProperties>
</file>